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8C6E35">
        <w:rPr>
          <w:rFonts w:ascii="Calibri" w:hAnsi="Calibri" w:cs="Calibri"/>
          <w:color w:val="auto"/>
          <w:sz w:val="44"/>
          <w:szCs w:val="44"/>
          <w:lang w:val="el-GR"/>
        </w:rPr>
        <w:t>ΣΕΠΤΕΜΒΡΙΟΥ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8C6E35">
        <w:rPr>
          <w:rFonts w:ascii="Calibri" w:hAnsi="Calibri" w:cs="Calibri"/>
          <w:bCs w:val="0"/>
          <w:color w:val="auto"/>
          <w:sz w:val="22"/>
          <w:szCs w:val="22"/>
          <w:lang w:val="el-GR"/>
        </w:rPr>
        <w:t>ΣΕΠΤΕΜΒΡΙΟΣ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8C6E35">
        <w:rPr>
          <w:rFonts w:ascii="Calibri" w:hAnsi="Calibri" w:cs="Calibri"/>
          <w:bCs w:val="0"/>
          <w:color w:val="auto"/>
          <w:sz w:val="22"/>
          <w:szCs w:val="22"/>
          <w:lang w:val="el-GR"/>
        </w:rPr>
        <w:t>ΣΕΠΤΕΜΒΡΙΟΣ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05381F">
        <w:rPr>
          <w:rFonts w:ascii="Calibri" w:hAnsi="Calibri" w:cs="Calibri"/>
          <w:b w:val="0"/>
          <w:bCs w:val="0"/>
          <w:color w:val="auto"/>
          <w:sz w:val="22"/>
          <w:szCs w:val="22"/>
          <w:lang w:val="el-GR"/>
        </w:rPr>
        <w:t>0</w:t>
      </w:r>
      <w:r w:rsidR="008C6E35">
        <w:rPr>
          <w:rFonts w:ascii="Calibri" w:hAnsi="Calibri" w:cs="Calibri"/>
          <w:b w:val="0"/>
          <w:bCs w:val="0"/>
          <w:color w:val="auto"/>
          <w:sz w:val="22"/>
          <w:szCs w:val="22"/>
          <w:lang w:val="el-GR"/>
        </w:rPr>
        <w:t>9</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8C6E35">
        <w:rPr>
          <w:rFonts w:ascii="Calibri" w:hAnsi="Calibri" w:cs="Calibri"/>
          <w:bCs w:val="0"/>
          <w:color w:val="auto"/>
          <w:sz w:val="22"/>
          <w:szCs w:val="22"/>
          <w:lang w:val="el-GR"/>
        </w:rPr>
        <w:t>ΣΕΠΤΕΜΒΡΙΟΣ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 xml:space="preserve">Σύμφωνα με τα τελευταία στοιχεία της Έρευνας Εργατικού Δυναμικού, κατά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2020 το ποσοστό ανεργίας διαμορφώθηκε στο </w:t>
      </w:r>
      <w:r w:rsidRPr="00A80167">
        <w:rPr>
          <w:rFonts w:ascii="Calibri" w:hAnsi="Calibri"/>
          <w:b w:val="0"/>
          <w:bCs w:val="0"/>
          <w:sz w:val="22"/>
          <w:szCs w:val="22"/>
          <w:lang w:val="el-GR"/>
        </w:rPr>
        <w:t>6,8</w:t>
      </w:r>
      <w:r w:rsidRPr="00A80167">
        <w:rPr>
          <w:rFonts w:ascii="Calibri" w:hAnsi="Calibri"/>
          <w:b w:val="0"/>
          <w:sz w:val="22"/>
          <w:szCs w:val="22"/>
          <w:lang w:val="el-GR"/>
        </w:rPr>
        <w:t>% του εργατικού δυναμικού (3</w:t>
      </w:r>
      <w:r w:rsidRPr="00A80167">
        <w:rPr>
          <w:rFonts w:ascii="Calibri" w:hAnsi="Calibri"/>
          <w:b w:val="0"/>
          <w:bCs w:val="0"/>
          <w:sz w:val="22"/>
          <w:szCs w:val="22"/>
          <w:lang w:val="el-GR"/>
        </w:rPr>
        <w:t>0</w:t>
      </w:r>
      <w:r w:rsidRPr="00A80167">
        <w:rPr>
          <w:rFonts w:ascii="Calibri" w:hAnsi="Calibri"/>
          <w:b w:val="0"/>
          <w:sz w:val="22"/>
          <w:szCs w:val="22"/>
          <w:lang w:val="el-GR"/>
        </w:rPr>
        <w:t>.</w:t>
      </w:r>
      <w:r w:rsidRPr="00A80167">
        <w:rPr>
          <w:rFonts w:ascii="Calibri" w:hAnsi="Calibri"/>
          <w:b w:val="0"/>
          <w:bCs w:val="0"/>
          <w:sz w:val="22"/>
          <w:szCs w:val="22"/>
          <w:lang w:val="el-GR"/>
        </w:rPr>
        <w:t>451</w:t>
      </w:r>
      <w:r w:rsidRPr="00A80167">
        <w:rPr>
          <w:rFonts w:ascii="Calibri" w:hAnsi="Calibri"/>
          <w:b w:val="0"/>
          <w:sz w:val="22"/>
          <w:szCs w:val="22"/>
          <w:lang w:val="el-GR"/>
        </w:rPr>
        <w:t xml:space="preserve"> άτομα) παρουσιάζοντας </w:t>
      </w:r>
      <w:r w:rsidRPr="00A80167">
        <w:rPr>
          <w:rFonts w:ascii="Calibri" w:hAnsi="Calibri"/>
          <w:b w:val="0"/>
          <w:bCs w:val="0"/>
          <w:sz w:val="22"/>
          <w:szCs w:val="22"/>
          <w:lang w:val="el-GR"/>
        </w:rPr>
        <w:t>αύξηση</w:t>
      </w:r>
      <w:r w:rsidRPr="00A80167">
        <w:rPr>
          <w:rFonts w:ascii="Calibri" w:hAnsi="Calibri"/>
          <w:b w:val="0"/>
          <w:sz w:val="22"/>
          <w:szCs w:val="22"/>
          <w:lang w:val="el-GR"/>
        </w:rPr>
        <w:t xml:space="preserve"> κατά </w:t>
      </w:r>
      <w:r w:rsidRPr="00A80167">
        <w:rPr>
          <w:rFonts w:ascii="Calibri" w:hAnsi="Calibri"/>
          <w:b w:val="0"/>
          <w:bCs w:val="0"/>
          <w:sz w:val="22"/>
          <w:szCs w:val="22"/>
          <w:lang w:val="el-GR"/>
        </w:rPr>
        <w:t>0</w:t>
      </w:r>
      <w:r w:rsidRPr="00A80167">
        <w:rPr>
          <w:rFonts w:ascii="Calibri" w:hAnsi="Calibri"/>
          <w:b w:val="0"/>
          <w:sz w:val="22"/>
          <w:szCs w:val="22"/>
          <w:lang w:val="el-GR"/>
        </w:rPr>
        <w:t>,</w:t>
      </w:r>
      <w:r w:rsidRPr="00A80167">
        <w:rPr>
          <w:rFonts w:ascii="Calibri" w:hAnsi="Calibri"/>
          <w:b w:val="0"/>
          <w:bCs w:val="0"/>
          <w:sz w:val="22"/>
          <w:szCs w:val="22"/>
          <w:lang w:val="el-GR"/>
        </w:rPr>
        <w:t>3</w:t>
      </w:r>
      <w:r w:rsidRPr="00A80167">
        <w:rPr>
          <w:rFonts w:ascii="Calibri" w:hAnsi="Calibri"/>
          <w:b w:val="0"/>
          <w:sz w:val="22"/>
          <w:szCs w:val="22"/>
          <w:lang w:val="el-GR"/>
        </w:rPr>
        <w:t xml:space="preserve"> ποσοστιαίες μονάδες (ή </w:t>
      </w:r>
      <w:r w:rsidRPr="00A80167">
        <w:rPr>
          <w:rFonts w:ascii="Calibri" w:hAnsi="Calibri"/>
          <w:b w:val="0"/>
          <w:bCs w:val="0"/>
          <w:sz w:val="22"/>
          <w:szCs w:val="22"/>
          <w:lang w:val="el-GR"/>
        </w:rPr>
        <w:t>1.462</w:t>
      </w:r>
      <w:r w:rsidRPr="00A80167">
        <w:rPr>
          <w:rFonts w:ascii="Calibri" w:hAnsi="Calibri"/>
          <w:b w:val="0"/>
          <w:sz w:val="22"/>
          <w:szCs w:val="22"/>
          <w:lang w:val="el-GR"/>
        </w:rPr>
        <w:t xml:space="preserve"> άτομα) σε σχέση με τ</w:t>
      </w:r>
      <w:r w:rsidRPr="00A80167">
        <w:rPr>
          <w:rFonts w:ascii="Calibri" w:hAnsi="Calibri"/>
          <w:b w:val="0"/>
          <w:bCs w:val="0"/>
          <w:sz w:val="22"/>
          <w:szCs w:val="22"/>
          <w:lang w:val="el-GR"/>
        </w:rPr>
        <w:t>ο δεύτερο τρίμηνο</w:t>
      </w:r>
      <w:r w:rsidRPr="00A80167">
        <w:rPr>
          <w:rFonts w:ascii="Calibri" w:hAnsi="Calibri"/>
          <w:b w:val="0"/>
          <w:sz w:val="22"/>
          <w:szCs w:val="22"/>
          <w:lang w:val="el-GR"/>
        </w:rPr>
        <w:t xml:space="preserve"> του 2019 που ήταν </w:t>
      </w:r>
      <w:r w:rsidRPr="00A80167">
        <w:rPr>
          <w:rFonts w:ascii="Calibri" w:hAnsi="Calibri"/>
          <w:b w:val="0"/>
          <w:bCs w:val="0"/>
          <w:sz w:val="22"/>
          <w:szCs w:val="22"/>
          <w:lang w:val="el-GR"/>
        </w:rPr>
        <w:t>6,5</w:t>
      </w:r>
      <w:r w:rsidRPr="00A80167">
        <w:rPr>
          <w:rFonts w:ascii="Calibri" w:hAnsi="Calibri"/>
          <w:b w:val="0"/>
          <w:sz w:val="22"/>
          <w:szCs w:val="22"/>
          <w:lang w:val="el-GR"/>
        </w:rPr>
        <w:t>% (</w:t>
      </w:r>
      <w:r w:rsidRPr="00A80167">
        <w:rPr>
          <w:rFonts w:ascii="Calibri" w:hAnsi="Calibri"/>
          <w:b w:val="0"/>
          <w:bCs w:val="0"/>
          <w:sz w:val="22"/>
          <w:szCs w:val="22"/>
          <w:lang w:val="el-GR"/>
        </w:rPr>
        <w:t>28.989</w:t>
      </w:r>
      <w:r w:rsidRPr="00A80167">
        <w:rPr>
          <w:rFonts w:ascii="Calibri" w:hAnsi="Calibri"/>
          <w:b w:val="0"/>
          <w:sz w:val="22"/>
          <w:szCs w:val="22"/>
          <w:lang w:val="el-GR"/>
        </w:rPr>
        <w:t xml:space="preserve"> άτομα). Ο μηνιαίος μέσος όρος του ποσοστού ανεργίας κατά το 2019 διαμορφώθηκε στο 7,1% του εργατικού δυναμικού (31.703 άτομα) παρουσιάζοντας μείωση κατά 1,3 ποσοστιαίες μονάδες (4.914 άτομα) σε σχέση με το μέσο όρο του 2018 που ήταν 8.4% (36.617 άτομα).</w:t>
      </w: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Το ποσοστό ανεργίας στους νέους 15-24 ετών διαμορφώθηκε στο 1</w:t>
      </w:r>
      <w:r w:rsidRPr="00A80167">
        <w:rPr>
          <w:rFonts w:ascii="Calibri" w:hAnsi="Calibri"/>
          <w:b w:val="0"/>
          <w:bCs w:val="0"/>
          <w:sz w:val="22"/>
          <w:szCs w:val="22"/>
          <w:lang w:val="el-GR"/>
        </w:rPr>
        <w:t>7,8</w:t>
      </w:r>
      <w:r w:rsidRPr="00A80167">
        <w:rPr>
          <w:rFonts w:ascii="Calibri" w:hAnsi="Calibri"/>
          <w:b w:val="0"/>
          <w:sz w:val="22"/>
          <w:szCs w:val="22"/>
          <w:lang w:val="el-GR"/>
        </w:rPr>
        <w:t xml:space="preserve">%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2020, παρουσιάζοντας </w:t>
      </w:r>
      <w:r w:rsidRPr="00A80167">
        <w:rPr>
          <w:rFonts w:ascii="Calibri" w:hAnsi="Calibri"/>
          <w:b w:val="0"/>
          <w:bCs w:val="0"/>
          <w:sz w:val="22"/>
          <w:szCs w:val="22"/>
          <w:lang w:val="el-GR"/>
        </w:rPr>
        <w:t>αύξηση</w:t>
      </w:r>
      <w:r w:rsidRPr="00A80167">
        <w:rPr>
          <w:rFonts w:ascii="Calibri" w:hAnsi="Calibri"/>
          <w:b w:val="0"/>
          <w:sz w:val="22"/>
          <w:szCs w:val="22"/>
          <w:lang w:val="el-GR"/>
        </w:rPr>
        <w:t xml:space="preserve"> κατά </w:t>
      </w:r>
      <w:r w:rsidRPr="00A80167">
        <w:rPr>
          <w:rFonts w:ascii="Calibri" w:hAnsi="Calibri"/>
          <w:b w:val="0"/>
          <w:bCs w:val="0"/>
          <w:sz w:val="22"/>
          <w:szCs w:val="22"/>
          <w:lang w:val="el-GR"/>
        </w:rPr>
        <w:t>2,9</w:t>
      </w:r>
      <w:r w:rsidRPr="00A80167">
        <w:rPr>
          <w:rFonts w:ascii="Calibri" w:hAnsi="Calibri"/>
          <w:b w:val="0"/>
          <w:sz w:val="22"/>
          <w:szCs w:val="22"/>
          <w:lang w:val="el-GR"/>
        </w:rPr>
        <w:t xml:space="preserve"> ποσοστιαίες μονάδες (</w:t>
      </w:r>
      <w:r w:rsidRPr="00A80167">
        <w:rPr>
          <w:rFonts w:ascii="Calibri" w:hAnsi="Calibri"/>
          <w:b w:val="0"/>
          <w:bCs w:val="0"/>
          <w:sz w:val="22"/>
          <w:szCs w:val="22"/>
          <w:lang w:val="el-GR"/>
        </w:rPr>
        <w:t>600</w:t>
      </w:r>
      <w:r w:rsidRPr="00A80167">
        <w:rPr>
          <w:rFonts w:ascii="Calibri" w:hAnsi="Calibri"/>
          <w:b w:val="0"/>
          <w:sz w:val="22"/>
          <w:szCs w:val="22"/>
          <w:lang w:val="el-GR"/>
        </w:rPr>
        <w:t xml:space="preserve"> άτομα) σε σχέση με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2019 που ήταν 1</w:t>
      </w:r>
      <w:r w:rsidRPr="00A80167">
        <w:rPr>
          <w:rFonts w:ascii="Calibri" w:hAnsi="Calibri"/>
          <w:b w:val="0"/>
          <w:bCs w:val="0"/>
          <w:sz w:val="22"/>
          <w:szCs w:val="22"/>
          <w:lang w:val="el-GR"/>
        </w:rPr>
        <w:t>4</w:t>
      </w:r>
      <w:r w:rsidRPr="00A80167">
        <w:rPr>
          <w:rFonts w:ascii="Calibri" w:hAnsi="Calibri"/>
          <w:b w:val="0"/>
          <w:sz w:val="22"/>
          <w:szCs w:val="22"/>
          <w:lang w:val="el-GR"/>
        </w:rPr>
        <w:t>,</w:t>
      </w:r>
      <w:r w:rsidRPr="00A80167">
        <w:rPr>
          <w:rFonts w:ascii="Calibri" w:hAnsi="Calibri"/>
          <w:b w:val="0"/>
          <w:bCs w:val="0"/>
          <w:sz w:val="22"/>
          <w:szCs w:val="22"/>
          <w:lang w:val="el-GR"/>
        </w:rPr>
        <w:t>9</w:t>
      </w:r>
      <w:r w:rsidRPr="00A80167">
        <w:rPr>
          <w:rFonts w:ascii="Calibri" w:hAnsi="Calibri"/>
          <w:b w:val="0"/>
          <w:sz w:val="22"/>
          <w:szCs w:val="22"/>
          <w:lang w:val="el-GR"/>
        </w:rPr>
        <w:t>%.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p>
    <w:p w:rsidR="00A80167" w:rsidRPr="00A80167" w:rsidRDefault="00A80167" w:rsidP="00A80167">
      <w:pPr>
        <w:spacing w:line="276" w:lineRule="auto"/>
        <w:jc w:val="both"/>
        <w:rPr>
          <w:rFonts w:ascii="Calibri" w:hAnsi="Calibri" w:cs="Calibri"/>
          <w:b w:val="0"/>
          <w:sz w:val="22"/>
          <w:szCs w:val="22"/>
          <w:lang w:val="el-GR"/>
        </w:rPr>
      </w:pPr>
      <w:r w:rsidRPr="00A80167">
        <w:rPr>
          <w:rFonts w:ascii="Calibri" w:hAnsi="Calibri" w:cs="Calibri"/>
          <w:b w:val="0"/>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A80167" w:rsidRPr="00A80167" w:rsidRDefault="00A80167" w:rsidP="00A80167">
      <w:pPr>
        <w:spacing w:line="276" w:lineRule="auto"/>
        <w:jc w:val="both"/>
        <w:rPr>
          <w:rFonts w:ascii="Calibri" w:hAnsi="Calibri" w:cs="Calibri"/>
          <w:b w:val="0"/>
          <w:sz w:val="22"/>
          <w:szCs w:val="22"/>
          <w:lang w:val="el-GR"/>
        </w:rPr>
      </w:pPr>
    </w:p>
    <w:p w:rsidR="00A80167" w:rsidRPr="00A80167" w:rsidRDefault="008C6E35" w:rsidP="00A80167">
      <w:pPr>
        <w:spacing w:line="276" w:lineRule="auto"/>
        <w:jc w:val="both"/>
        <w:rPr>
          <w:rFonts w:ascii="Arial" w:hAnsi="Arial" w:cs="Arial"/>
          <w:b w:val="0"/>
          <w:bCs w:val="0"/>
          <w:sz w:val="22"/>
          <w:szCs w:val="22"/>
          <w:shd w:val="clear" w:color="auto" w:fill="FFFFFF"/>
          <w:lang w:val="el-GR"/>
        </w:rPr>
      </w:pPr>
      <w:r>
        <w:rPr>
          <w:rFonts w:ascii="Calibri" w:hAnsi="Calibri" w:cs="Calibri"/>
          <w:b w:val="0"/>
          <w:sz w:val="22"/>
          <w:szCs w:val="22"/>
          <w:lang w:val="el-GR"/>
        </w:rPr>
        <w:t>Τ</w:t>
      </w:r>
      <w:r w:rsidR="00A80167" w:rsidRPr="00A80167">
        <w:rPr>
          <w:rFonts w:ascii="Calibri" w:hAnsi="Calibri"/>
          <w:b w:val="0"/>
          <w:sz w:val="22"/>
          <w:szCs w:val="22"/>
          <w:u w:color="000000"/>
          <w:lang w:val="el-GR"/>
        </w:rPr>
        <w:t xml:space="preserve">ο επίπεδο απασχόλησης (15+) το </w:t>
      </w:r>
      <w:r w:rsidR="00A80167" w:rsidRPr="00A80167">
        <w:rPr>
          <w:rFonts w:ascii="Calibri" w:hAnsi="Calibri"/>
          <w:b w:val="0"/>
          <w:bCs w:val="0"/>
          <w:sz w:val="22"/>
          <w:szCs w:val="22"/>
          <w:u w:color="000000"/>
          <w:lang w:val="el-GR"/>
        </w:rPr>
        <w:t>δεύτερο</w:t>
      </w:r>
      <w:r w:rsidR="00A80167" w:rsidRPr="00A80167">
        <w:rPr>
          <w:rFonts w:ascii="Calibri" w:hAnsi="Calibri"/>
          <w:b w:val="0"/>
          <w:sz w:val="22"/>
          <w:szCs w:val="22"/>
          <w:u w:color="000000"/>
          <w:lang w:val="el-GR"/>
        </w:rPr>
        <w:t xml:space="preserve"> τρίμηνο του 2020 </w:t>
      </w:r>
      <w:r w:rsidR="00A80167" w:rsidRPr="00A80167">
        <w:rPr>
          <w:rFonts w:ascii="Calibri" w:hAnsi="Calibri"/>
          <w:b w:val="0"/>
          <w:bCs w:val="0"/>
          <w:sz w:val="22"/>
          <w:szCs w:val="22"/>
          <w:u w:color="000000"/>
          <w:lang w:val="el-GR"/>
        </w:rPr>
        <w:t>μειώ</w:t>
      </w:r>
      <w:r w:rsidR="00A80167" w:rsidRPr="00A80167">
        <w:rPr>
          <w:rFonts w:ascii="Calibri" w:hAnsi="Calibri"/>
          <w:b w:val="0"/>
          <w:sz w:val="22"/>
          <w:szCs w:val="22"/>
          <w:u w:color="000000"/>
          <w:lang w:val="el-GR"/>
        </w:rPr>
        <w:t xml:space="preserve">θηκε κατά </w:t>
      </w:r>
      <w:r w:rsidR="00A80167" w:rsidRPr="00A80167">
        <w:rPr>
          <w:rFonts w:ascii="Calibri" w:hAnsi="Calibri"/>
          <w:b w:val="0"/>
          <w:bCs w:val="0"/>
          <w:sz w:val="22"/>
          <w:szCs w:val="22"/>
          <w:u w:color="000000"/>
          <w:lang w:val="el-GR"/>
        </w:rPr>
        <w:t>359</w:t>
      </w:r>
      <w:r w:rsidR="00A80167" w:rsidRPr="00A80167">
        <w:rPr>
          <w:rFonts w:ascii="Calibri" w:hAnsi="Calibri"/>
          <w:b w:val="0"/>
          <w:sz w:val="22"/>
          <w:szCs w:val="22"/>
          <w:u w:color="000000"/>
          <w:lang w:val="el-GR"/>
        </w:rPr>
        <w:t xml:space="preserve"> άτομα σε σύγκριση με το ίδιο τρίμηνο του 2019, φτάνοντας στα 41</w:t>
      </w:r>
      <w:r w:rsidR="00A80167" w:rsidRPr="00A80167">
        <w:rPr>
          <w:rFonts w:ascii="Calibri" w:hAnsi="Calibri"/>
          <w:b w:val="0"/>
          <w:bCs w:val="0"/>
          <w:sz w:val="22"/>
          <w:szCs w:val="22"/>
          <w:u w:color="000000"/>
          <w:lang w:val="el-GR"/>
        </w:rPr>
        <w:t>8</w:t>
      </w:r>
      <w:r w:rsidR="00A80167" w:rsidRPr="00A80167">
        <w:rPr>
          <w:rFonts w:ascii="Calibri" w:hAnsi="Calibri"/>
          <w:b w:val="0"/>
          <w:sz w:val="22"/>
          <w:szCs w:val="22"/>
          <w:u w:color="000000"/>
          <w:lang w:val="el-GR"/>
        </w:rPr>
        <w:t>.</w:t>
      </w:r>
      <w:r w:rsidR="00A80167" w:rsidRPr="00A80167">
        <w:rPr>
          <w:rFonts w:ascii="Calibri" w:hAnsi="Calibri"/>
          <w:b w:val="0"/>
          <w:bCs w:val="0"/>
          <w:sz w:val="22"/>
          <w:szCs w:val="22"/>
          <w:u w:color="000000"/>
          <w:lang w:val="el-GR"/>
        </w:rPr>
        <w:t>015 άτομα, από 418</w:t>
      </w:r>
      <w:r w:rsidR="00A80167" w:rsidRPr="00A80167">
        <w:rPr>
          <w:rFonts w:ascii="Calibri" w:hAnsi="Calibri"/>
          <w:b w:val="0"/>
          <w:sz w:val="22"/>
          <w:szCs w:val="22"/>
          <w:u w:color="000000"/>
          <w:lang w:val="el-GR"/>
        </w:rPr>
        <w:t>.</w:t>
      </w:r>
      <w:r w:rsidR="00A80167" w:rsidRPr="00A80167">
        <w:rPr>
          <w:rFonts w:ascii="Calibri" w:hAnsi="Calibri"/>
          <w:b w:val="0"/>
          <w:bCs w:val="0"/>
          <w:sz w:val="22"/>
          <w:szCs w:val="22"/>
          <w:u w:color="000000"/>
          <w:lang w:val="el-GR"/>
        </w:rPr>
        <w:t>374</w:t>
      </w:r>
      <w:r w:rsidR="00A80167" w:rsidRPr="00A80167">
        <w:rPr>
          <w:rFonts w:ascii="Calibri" w:hAnsi="Calibri"/>
          <w:b w:val="0"/>
          <w:sz w:val="22"/>
          <w:szCs w:val="22"/>
          <w:u w:color="000000"/>
          <w:lang w:val="el-GR"/>
        </w:rPr>
        <w:t xml:space="preserve"> άτομα που ήταν το 2019. </w:t>
      </w:r>
      <w:r w:rsidR="00A80167" w:rsidRPr="00A80167">
        <w:rPr>
          <w:rFonts w:ascii="Calibri" w:hAnsi="Calibri"/>
          <w:b w:val="0"/>
          <w:bCs w:val="0"/>
          <w:sz w:val="22"/>
          <w:szCs w:val="22"/>
          <w:u w:color="000000"/>
          <w:lang w:val="el-GR"/>
        </w:rPr>
        <w:t>Κατά τ</w:t>
      </w:r>
      <w:r w:rsidR="00A80167" w:rsidRPr="00A80167">
        <w:rPr>
          <w:rFonts w:ascii="Calibri" w:hAnsi="Calibri"/>
          <w:b w:val="0"/>
          <w:sz w:val="22"/>
          <w:szCs w:val="22"/>
          <w:u w:color="000000"/>
          <w:lang w:val="el-GR"/>
        </w:rPr>
        <w:t xml:space="preserve">ην ίδια περίοδο δηλ. το </w:t>
      </w:r>
      <w:r w:rsidR="00A80167" w:rsidRPr="00A80167">
        <w:rPr>
          <w:rFonts w:ascii="Calibri" w:hAnsi="Calibri"/>
          <w:b w:val="0"/>
          <w:bCs w:val="0"/>
          <w:sz w:val="22"/>
          <w:szCs w:val="22"/>
          <w:u w:color="000000"/>
          <w:lang w:val="el-GR"/>
        </w:rPr>
        <w:t>δεύτερο</w:t>
      </w:r>
      <w:r w:rsidR="00A80167" w:rsidRPr="00A80167">
        <w:rPr>
          <w:rFonts w:ascii="Calibri" w:hAnsi="Calibri"/>
          <w:b w:val="0"/>
          <w:sz w:val="22"/>
          <w:szCs w:val="22"/>
          <w:u w:color="000000"/>
          <w:lang w:val="el-GR"/>
        </w:rPr>
        <w:t xml:space="preserve"> τρίμηνο 2020, το ποσοστό απασχόλησης των ατόμων 20-64 χρόνων στο σύνολο του πληθυσμού ηλικίας 20-64 </w:t>
      </w:r>
      <w:r w:rsidR="00A80167" w:rsidRPr="00A80167">
        <w:rPr>
          <w:rFonts w:ascii="Calibri" w:hAnsi="Calibri"/>
          <w:b w:val="0"/>
          <w:bCs w:val="0"/>
          <w:sz w:val="22"/>
          <w:szCs w:val="22"/>
          <w:u w:color="000000"/>
          <w:lang w:val="el-GR"/>
        </w:rPr>
        <w:t>έφτασε</w:t>
      </w:r>
      <w:r w:rsidR="00A80167" w:rsidRPr="00A80167">
        <w:rPr>
          <w:rFonts w:ascii="Calibri" w:hAnsi="Calibri"/>
          <w:b w:val="0"/>
          <w:sz w:val="22"/>
          <w:szCs w:val="22"/>
          <w:u w:color="000000"/>
          <w:lang w:val="el-GR"/>
        </w:rPr>
        <w:t xml:space="preserve"> στο 75,</w:t>
      </w:r>
      <w:r w:rsidR="00A80167" w:rsidRPr="00A80167">
        <w:rPr>
          <w:rFonts w:ascii="Calibri" w:hAnsi="Calibri"/>
          <w:b w:val="0"/>
          <w:bCs w:val="0"/>
          <w:sz w:val="22"/>
          <w:szCs w:val="22"/>
          <w:u w:color="000000"/>
          <w:lang w:val="el-GR"/>
        </w:rPr>
        <w:t>2</w:t>
      </w:r>
      <w:r w:rsidR="00A80167" w:rsidRPr="00A80167">
        <w:rPr>
          <w:rFonts w:ascii="Calibri" w:hAnsi="Calibri"/>
          <w:b w:val="0"/>
          <w:sz w:val="22"/>
          <w:szCs w:val="22"/>
          <w:u w:color="000000"/>
          <w:lang w:val="el-GR"/>
        </w:rPr>
        <w:t>% από 7</w:t>
      </w:r>
      <w:r w:rsidR="00A80167" w:rsidRPr="00A80167">
        <w:rPr>
          <w:rFonts w:ascii="Calibri" w:hAnsi="Calibri"/>
          <w:b w:val="0"/>
          <w:bCs w:val="0"/>
          <w:sz w:val="22"/>
          <w:szCs w:val="22"/>
          <w:u w:color="000000"/>
          <w:lang w:val="el-GR"/>
        </w:rPr>
        <w:t>6,6</w:t>
      </w:r>
      <w:r w:rsidR="00A80167" w:rsidRPr="00A80167">
        <w:rPr>
          <w:rFonts w:ascii="Calibri" w:hAnsi="Calibri"/>
          <w:b w:val="0"/>
          <w:sz w:val="22"/>
          <w:szCs w:val="22"/>
          <w:u w:color="000000"/>
          <w:lang w:val="el-GR"/>
        </w:rPr>
        <w:t>% που ήταν την αντίστοιχη περίοδο του 2019</w:t>
      </w:r>
      <w:r w:rsidR="00A80167" w:rsidRPr="00A80167">
        <w:rPr>
          <w:rFonts w:ascii="Calibri" w:hAnsi="Calibri"/>
          <w:b w:val="0"/>
          <w:bCs w:val="0"/>
          <w:sz w:val="22"/>
          <w:szCs w:val="22"/>
          <w:u w:color="000000"/>
          <w:lang w:val="el-GR"/>
        </w:rPr>
        <w:t xml:space="preserve"> σημειώνοντας μείωση 1,4 </w:t>
      </w:r>
      <w:r w:rsidR="00A80167" w:rsidRPr="00A80167">
        <w:rPr>
          <w:rFonts w:ascii="Calibri" w:hAnsi="Calibri"/>
          <w:b w:val="0"/>
          <w:bCs w:val="0"/>
          <w:sz w:val="22"/>
          <w:szCs w:val="22"/>
          <w:lang w:val="el-GR"/>
        </w:rPr>
        <w:t>ποσοστιαίων μονάδων</w:t>
      </w:r>
      <w:r w:rsidR="00A80167" w:rsidRPr="00A80167">
        <w:rPr>
          <w:rFonts w:ascii="Calibri" w:hAnsi="Calibri"/>
          <w:b w:val="0"/>
          <w:sz w:val="22"/>
          <w:szCs w:val="22"/>
          <w:u w:color="000000"/>
          <w:lang w:val="el-GR"/>
        </w:rPr>
        <w:t>. Ο μέσος όρος του</w:t>
      </w:r>
      <w:r w:rsidR="00A80167" w:rsidRPr="00A80167">
        <w:rPr>
          <w:rFonts w:ascii="Calibri" w:hAnsi="Calibri"/>
          <w:b w:val="0"/>
          <w:sz w:val="22"/>
          <w:szCs w:val="22"/>
          <w:lang w:val="el-GR"/>
        </w:rPr>
        <w:t xml:space="preserve"> ποσοστού απασχόλησης </w:t>
      </w:r>
      <w:r w:rsidR="00A80167" w:rsidRPr="00A80167">
        <w:rPr>
          <w:rFonts w:ascii="Calibri" w:hAnsi="Calibri"/>
          <w:b w:val="0"/>
          <w:sz w:val="22"/>
          <w:szCs w:val="22"/>
          <w:u w:color="000000"/>
          <w:lang w:val="el-GR"/>
        </w:rPr>
        <w:t>των ατόμων 20-64 χρόνων παρουσ</w:t>
      </w:r>
      <w:r w:rsidR="00A80167" w:rsidRPr="00A80167">
        <w:rPr>
          <w:rFonts w:ascii="Calibri" w:hAnsi="Calibri"/>
          <w:b w:val="0"/>
          <w:bCs w:val="0"/>
          <w:sz w:val="22"/>
          <w:szCs w:val="22"/>
          <w:u w:color="000000"/>
          <w:lang w:val="el-GR"/>
        </w:rPr>
        <w:t>ίαζε</w:t>
      </w:r>
      <w:r w:rsidR="00A80167" w:rsidRPr="00A80167">
        <w:rPr>
          <w:rFonts w:ascii="Calibri" w:hAnsi="Calibri"/>
          <w:b w:val="0"/>
          <w:sz w:val="22"/>
          <w:szCs w:val="22"/>
          <w:u w:color="000000"/>
          <w:lang w:val="el-GR"/>
        </w:rPr>
        <w:t xml:space="preserve"> ανοδική τάση μέχρι το 2019  φθάνοντας </w:t>
      </w:r>
      <w:r w:rsidR="00A80167" w:rsidRPr="00A80167">
        <w:rPr>
          <w:rFonts w:ascii="Calibri" w:hAnsi="Calibri"/>
          <w:b w:val="0"/>
          <w:sz w:val="22"/>
          <w:szCs w:val="22"/>
          <w:lang w:val="el-GR"/>
        </w:rPr>
        <w:t xml:space="preserve">στο 75,7% από </w:t>
      </w:r>
      <w:r w:rsidR="00A80167" w:rsidRPr="00A80167">
        <w:rPr>
          <w:rFonts w:ascii="Calibri" w:hAnsi="Calibri"/>
          <w:b w:val="0"/>
          <w:sz w:val="22"/>
          <w:szCs w:val="22"/>
          <w:u w:color="000000"/>
          <w:lang w:val="el-GR"/>
        </w:rPr>
        <w:t xml:space="preserve"> 73,9% που ήταν το 2018, ενώ το 2017 είχε διαμορφωθεί στο 70,8% και το 2016 στο 68,7%.</w:t>
      </w:r>
    </w:p>
    <w:p w:rsidR="00A80167" w:rsidRDefault="00A80167" w:rsidP="00293A29">
      <w:pPr>
        <w:pStyle w:val="ListParagraph"/>
        <w:spacing w:line="276" w:lineRule="auto"/>
        <w:ind w:left="0"/>
        <w:jc w:val="both"/>
        <w:rPr>
          <w:rFonts w:ascii="Calibri" w:hAnsi="Calibri" w:cs="Calibri"/>
          <w:b w:val="0"/>
          <w:bCs w:val="0"/>
          <w:color w:val="auto"/>
          <w:sz w:val="16"/>
          <w:szCs w:val="16"/>
          <w:lang w:val="el-GR"/>
        </w:rPr>
      </w:pPr>
    </w:p>
    <w:p w:rsidR="00A80167" w:rsidRDefault="00A80167" w:rsidP="00293A29">
      <w:pPr>
        <w:pStyle w:val="ListParagraph"/>
        <w:spacing w:line="276" w:lineRule="auto"/>
        <w:ind w:left="0"/>
        <w:jc w:val="both"/>
        <w:rPr>
          <w:rFonts w:ascii="Calibri" w:hAnsi="Calibri" w:cs="Calibri"/>
          <w:b w:val="0"/>
          <w:bCs w:val="0"/>
          <w:color w:val="auto"/>
          <w:sz w:val="16"/>
          <w:szCs w:val="16"/>
          <w:lang w:val="el-GR"/>
        </w:rPr>
      </w:pPr>
    </w:p>
    <w:p w:rsidR="008C6E35" w:rsidRDefault="008C6E35" w:rsidP="00A80167">
      <w:pPr>
        <w:spacing w:after="200" w:line="276" w:lineRule="auto"/>
        <w:jc w:val="both"/>
        <w:rPr>
          <w:rFonts w:ascii="Calibri" w:eastAsia="Calibri" w:hAnsi="Calibri" w:cs="Arial"/>
          <w:b w:val="0"/>
          <w:bCs w:val="0"/>
          <w:color w:val="auto"/>
          <w:sz w:val="22"/>
          <w:szCs w:val="22"/>
          <w:lang w:val="el-GR"/>
        </w:rPr>
      </w:pPr>
    </w:p>
    <w:p w:rsidR="008C6E35" w:rsidRPr="00C2076D" w:rsidRDefault="008C6E35" w:rsidP="00C2076D">
      <w:pPr>
        <w:spacing w:line="276" w:lineRule="auto"/>
        <w:jc w:val="both"/>
        <w:rPr>
          <w:rFonts w:asciiTheme="minorHAnsi" w:eastAsia="Calibri" w:hAnsiTheme="minorHAnsi" w:cs="Arial"/>
          <w:b w:val="0"/>
          <w:bCs w:val="0"/>
          <w:sz w:val="22"/>
          <w:szCs w:val="22"/>
          <w:lang w:val="el-GR"/>
        </w:rPr>
      </w:pPr>
      <w:r w:rsidRPr="00C2076D">
        <w:rPr>
          <w:rFonts w:asciiTheme="minorHAnsi" w:eastAsia="Calibri" w:hAnsiTheme="minorHAnsi" w:cs="Arial"/>
          <w:b w:val="0"/>
          <w:sz w:val="22"/>
          <w:szCs w:val="22"/>
          <w:lang w:val="el-GR"/>
        </w:rPr>
        <w:lastRenderedPageBreak/>
        <w:t xml:space="preserve">Με βάση τα τελευταία διαθέσιμα στοιχεία της Ευρωπαϊκής Στατιστικής Υπηρεσίας, </w:t>
      </w:r>
      <w:proofErr w:type="spellStart"/>
      <w:r w:rsidRPr="00C2076D">
        <w:rPr>
          <w:rFonts w:asciiTheme="minorHAnsi" w:eastAsia="Calibri" w:hAnsiTheme="minorHAnsi" w:cs="Arial"/>
          <w:b w:val="0"/>
          <w:sz w:val="22"/>
          <w:szCs w:val="22"/>
          <w:lang w:val="el-GR"/>
        </w:rPr>
        <w:t>Eurostat</w:t>
      </w:r>
      <w:proofErr w:type="spellEnd"/>
      <w:r w:rsidRPr="00C2076D">
        <w:rPr>
          <w:rFonts w:asciiTheme="minorHAnsi" w:eastAsia="Calibri" w:hAnsiTheme="minorHAnsi" w:cs="Arial"/>
          <w:b w:val="0"/>
          <w:sz w:val="22"/>
          <w:szCs w:val="22"/>
          <w:lang w:val="el-GR"/>
        </w:rPr>
        <w:t xml:space="preserve">, τα οποία είναι προκαταρκτικά και αποτελούν εκτίμηση, κατά το μήνα Αύγουστο του 2020  η ανεργία στην Κύπρο ανήλθε στο </w:t>
      </w:r>
      <w:r w:rsidRPr="00C2076D">
        <w:rPr>
          <w:rFonts w:asciiTheme="minorHAnsi" w:eastAsia="Calibri" w:hAnsiTheme="minorHAnsi" w:cs="Arial"/>
          <w:b w:val="0"/>
          <w:sz w:val="22"/>
          <w:szCs w:val="22"/>
          <w:u w:val="single"/>
          <w:lang w:val="el-GR"/>
        </w:rPr>
        <w:t>7,4%</w:t>
      </w:r>
      <w:r w:rsidRPr="00C2076D">
        <w:rPr>
          <w:rFonts w:asciiTheme="minorHAnsi" w:eastAsia="Calibri" w:hAnsiTheme="minorHAnsi" w:cs="Arial"/>
          <w:b w:val="0"/>
          <w:sz w:val="22"/>
          <w:szCs w:val="22"/>
          <w:lang w:val="el-GR"/>
        </w:rPr>
        <w:t xml:space="preserve"> παρουσιάζοντας </w:t>
      </w:r>
      <w:r w:rsidRPr="00C2076D">
        <w:rPr>
          <w:rFonts w:asciiTheme="minorHAnsi" w:eastAsia="Calibri" w:hAnsiTheme="minorHAnsi" w:cs="Arial"/>
          <w:b w:val="0"/>
          <w:sz w:val="22"/>
          <w:szCs w:val="22"/>
          <w:u w:val="single"/>
          <w:lang w:val="el-GR"/>
        </w:rPr>
        <w:t>αύξηση</w:t>
      </w:r>
      <w:r w:rsidRPr="00C2076D">
        <w:rPr>
          <w:rFonts w:asciiTheme="minorHAnsi" w:eastAsia="Calibri" w:hAnsiTheme="minorHAnsi" w:cs="Arial"/>
          <w:b w:val="0"/>
          <w:sz w:val="22"/>
          <w:szCs w:val="22"/>
          <w:lang w:val="el-GR"/>
        </w:rPr>
        <w:t xml:space="preserve"> κατά 0,6 ποσοστιαία μονάδα σε σχέση με τον ίδιο μήνα πέρσι (6,8%). Σε σύγκριση με τον προηγούμενο μήνα, Ιούλιο 2020, το ποσοστό ανεργίας αυξήθηκε κατά 0,5 ποσοστιαίες μονάδες. Η ανεργία των νέων 15-24 ετών έφτασε στο 19,8% τον Ιούνιο του 2020. </w:t>
      </w:r>
    </w:p>
    <w:p w:rsidR="008C6E35" w:rsidRPr="00C2076D" w:rsidRDefault="008C6E35" w:rsidP="00C2076D">
      <w:pPr>
        <w:spacing w:line="276" w:lineRule="auto"/>
        <w:jc w:val="both"/>
        <w:rPr>
          <w:rFonts w:asciiTheme="minorHAnsi" w:eastAsia="Calibri" w:hAnsiTheme="minorHAnsi" w:cs="Arial"/>
          <w:b w:val="0"/>
          <w:sz w:val="22"/>
          <w:szCs w:val="22"/>
          <w:lang w:val="el-GR"/>
        </w:rPr>
      </w:pPr>
    </w:p>
    <w:p w:rsidR="008C6E35" w:rsidRPr="00C2076D" w:rsidRDefault="008C6E35" w:rsidP="00C2076D">
      <w:pPr>
        <w:spacing w:line="276" w:lineRule="auto"/>
        <w:jc w:val="both"/>
        <w:rPr>
          <w:rFonts w:asciiTheme="minorHAnsi" w:eastAsia="Calibri" w:hAnsiTheme="minorHAnsi" w:cs="Arial"/>
          <w:b w:val="0"/>
          <w:bCs w:val="0"/>
          <w:sz w:val="22"/>
          <w:szCs w:val="22"/>
          <w:lang w:val="el-GR"/>
        </w:rPr>
      </w:pPr>
      <w:r w:rsidRPr="00C2076D">
        <w:rPr>
          <w:rFonts w:asciiTheme="minorHAnsi" w:eastAsia="Calibri" w:hAnsiTheme="minorHAnsi" w:cs="Arial"/>
          <w:b w:val="0"/>
          <w:sz w:val="22"/>
          <w:szCs w:val="22"/>
          <w:lang w:val="el-GR"/>
        </w:rPr>
        <w:t xml:space="preserve">Το επίπεδο ανεργίας στην Ευρωζώνη (ΕΑ 19) έφτασε στο 8,1% τον Αύγουστο του 2020 από 8,0% που ήταν τον Ιούλιο του 2020 και 7,5% τον Αύγουστο του 2019. Ο μέσος όρος στην Ευρώπη έφτασε στο 7,4% τον Αύγουστο του 2020 από 7,3% που ήταν τον Ιούλιο του 2020 και 6,6% τον Αύγουστο του 2019. </w:t>
      </w:r>
    </w:p>
    <w:p w:rsidR="008C6E35" w:rsidRPr="00C2076D" w:rsidRDefault="008C6E35" w:rsidP="00C2076D">
      <w:pPr>
        <w:spacing w:after="200" w:line="276" w:lineRule="auto"/>
        <w:jc w:val="both"/>
        <w:rPr>
          <w:rFonts w:asciiTheme="minorHAnsi" w:eastAsia="Calibri" w:hAnsiTheme="minorHAnsi" w:cs="Arial"/>
          <w:b w:val="0"/>
          <w:bCs w:val="0"/>
          <w:color w:val="auto"/>
          <w:sz w:val="12"/>
          <w:szCs w:val="12"/>
          <w:lang w:val="el-GR"/>
        </w:rPr>
      </w:pPr>
    </w:p>
    <w:p w:rsidR="00E1315B" w:rsidRPr="00C2076D" w:rsidRDefault="00891646" w:rsidP="00C2076D">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C2076D">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8C6E35" w:rsidRPr="00C2076D">
        <w:rPr>
          <w:rFonts w:asciiTheme="minorHAnsi" w:hAnsiTheme="minorHAnsi" w:cs="Arial"/>
          <w:b w:val="0"/>
          <w:color w:val="auto"/>
          <w:sz w:val="22"/>
          <w:szCs w:val="22"/>
          <w:shd w:val="clear" w:color="auto" w:fill="FFFFFF"/>
          <w:lang w:val="el-GR"/>
        </w:rPr>
        <w:t xml:space="preserve">Σεπτεμβρίου </w:t>
      </w:r>
      <w:r w:rsidR="007B31A3" w:rsidRPr="00C2076D">
        <w:rPr>
          <w:rFonts w:asciiTheme="minorHAnsi" w:hAnsiTheme="minorHAnsi" w:cs="Arial"/>
          <w:b w:val="0"/>
          <w:color w:val="auto"/>
          <w:sz w:val="22"/>
          <w:szCs w:val="22"/>
          <w:shd w:val="clear" w:color="auto" w:fill="FFFFFF"/>
          <w:lang w:val="el-GR"/>
        </w:rPr>
        <w:t>2020</w:t>
      </w:r>
      <w:r w:rsidRPr="00C2076D">
        <w:rPr>
          <w:rFonts w:asciiTheme="minorHAnsi" w:hAnsiTheme="minorHAnsi" w:cs="Arial"/>
          <w:b w:val="0"/>
          <w:color w:val="auto"/>
          <w:sz w:val="22"/>
          <w:szCs w:val="22"/>
          <w:shd w:val="clear" w:color="auto" w:fill="FFFFFF"/>
          <w:lang w:val="el-GR"/>
        </w:rPr>
        <w:t xml:space="preserve">, έφτασε τα </w:t>
      </w:r>
      <w:r w:rsidR="000E220C" w:rsidRPr="00C2076D">
        <w:rPr>
          <w:rFonts w:asciiTheme="minorHAnsi" w:hAnsiTheme="minorHAnsi" w:cs="Arial"/>
          <w:b w:val="0"/>
          <w:color w:val="auto"/>
          <w:sz w:val="22"/>
          <w:szCs w:val="22"/>
          <w:shd w:val="clear" w:color="auto" w:fill="FFFFFF"/>
          <w:lang w:val="el-GR"/>
        </w:rPr>
        <w:t>3</w:t>
      </w:r>
      <w:r w:rsidR="008C6E35" w:rsidRPr="00C2076D">
        <w:rPr>
          <w:rFonts w:asciiTheme="minorHAnsi" w:hAnsiTheme="minorHAnsi" w:cs="Arial"/>
          <w:b w:val="0"/>
          <w:color w:val="auto"/>
          <w:sz w:val="22"/>
          <w:szCs w:val="22"/>
          <w:shd w:val="clear" w:color="auto" w:fill="FFFFFF"/>
          <w:lang w:val="el-GR"/>
        </w:rPr>
        <w:t>0</w:t>
      </w:r>
      <w:r w:rsidR="000E220C" w:rsidRPr="00C2076D">
        <w:rPr>
          <w:rFonts w:asciiTheme="minorHAnsi" w:hAnsiTheme="minorHAnsi" w:cs="Arial"/>
          <w:b w:val="0"/>
          <w:color w:val="auto"/>
          <w:sz w:val="22"/>
          <w:szCs w:val="22"/>
          <w:shd w:val="clear" w:color="auto" w:fill="FFFFFF"/>
          <w:lang w:val="el-GR"/>
        </w:rPr>
        <w:t>.</w:t>
      </w:r>
      <w:r w:rsidR="008C6E35" w:rsidRPr="00C2076D">
        <w:rPr>
          <w:rFonts w:asciiTheme="minorHAnsi" w:hAnsiTheme="minorHAnsi" w:cs="Arial"/>
          <w:b w:val="0"/>
          <w:color w:val="auto"/>
          <w:sz w:val="22"/>
          <w:szCs w:val="22"/>
          <w:shd w:val="clear" w:color="auto" w:fill="FFFFFF"/>
          <w:lang w:val="el-GR"/>
        </w:rPr>
        <w:t>718</w:t>
      </w:r>
      <w:r w:rsidRPr="00C2076D">
        <w:rPr>
          <w:rFonts w:asciiTheme="minorHAnsi" w:hAnsiTheme="minorHAnsi" w:cs="Arial"/>
          <w:b w:val="0"/>
          <w:color w:val="auto"/>
          <w:sz w:val="22"/>
          <w:szCs w:val="22"/>
          <w:shd w:val="clear" w:color="auto" w:fill="FFFFFF"/>
          <w:lang w:val="el-GR"/>
        </w:rPr>
        <w:t xml:space="preserve"> </w:t>
      </w:r>
      <w:r w:rsidR="00EF1905" w:rsidRPr="00C2076D">
        <w:rPr>
          <w:rFonts w:asciiTheme="minorHAnsi" w:hAnsiTheme="minorHAnsi" w:cs="Arial"/>
          <w:b w:val="0"/>
          <w:color w:val="auto"/>
          <w:sz w:val="22"/>
          <w:szCs w:val="22"/>
          <w:shd w:val="clear" w:color="auto" w:fill="FFFFFF"/>
          <w:lang w:val="el-GR"/>
        </w:rPr>
        <w:t>άτομα</w:t>
      </w:r>
      <w:r w:rsidRPr="00C2076D">
        <w:rPr>
          <w:rFonts w:asciiTheme="minorHAnsi" w:hAnsiTheme="minorHAnsi" w:cs="Arial"/>
          <w:b w:val="0"/>
          <w:color w:val="auto"/>
          <w:sz w:val="22"/>
          <w:szCs w:val="22"/>
          <w:shd w:val="clear" w:color="auto" w:fill="FFFFFF"/>
          <w:lang w:val="el-GR"/>
        </w:rPr>
        <w:t xml:space="preserve">. </w:t>
      </w:r>
      <w:r w:rsidR="00B15E15" w:rsidRPr="00C2076D">
        <w:rPr>
          <w:rFonts w:asciiTheme="minorHAnsi" w:hAnsiTheme="minorHAnsi" w:cs="Arial"/>
          <w:b w:val="0"/>
          <w:color w:val="auto"/>
          <w:sz w:val="22"/>
          <w:szCs w:val="22"/>
          <w:shd w:val="clear" w:color="auto" w:fill="FFFFFF"/>
          <w:lang w:val="el-GR"/>
        </w:rPr>
        <w:t xml:space="preserve">Με βάση τα στοιχεία </w:t>
      </w:r>
      <w:r w:rsidR="00B15E15" w:rsidRPr="00C2076D">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C2076D">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C2076D">
        <w:rPr>
          <w:rFonts w:asciiTheme="minorHAnsi" w:hAnsiTheme="minorHAnsi" w:cs="Arial"/>
          <w:b w:val="0"/>
          <w:color w:val="auto"/>
          <w:sz w:val="22"/>
          <w:szCs w:val="22"/>
          <w:shd w:val="clear" w:color="auto" w:fill="FFFFFF"/>
          <w:lang w:val="el-GR"/>
        </w:rPr>
        <w:t>ν</w:t>
      </w:r>
      <w:r w:rsidR="00B15E15" w:rsidRPr="00C2076D">
        <w:rPr>
          <w:rFonts w:asciiTheme="minorHAnsi" w:hAnsiTheme="minorHAnsi" w:cs="Arial"/>
          <w:b w:val="0"/>
          <w:color w:val="auto"/>
          <w:sz w:val="22"/>
          <w:szCs w:val="22"/>
          <w:shd w:val="clear" w:color="auto" w:fill="FFFFFF"/>
          <w:lang w:val="el-GR"/>
        </w:rPr>
        <w:t xml:space="preserve"> </w:t>
      </w:r>
      <w:r w:rsidR="008C6E35" w:rsidRPr="00C2076D">
        <w:rPr>
          <w:rFonts w:asciiTheme="minorHAnsi" w:hAnsiTheme="minorHAnsi" w:cs="Arial"/>
          <w:b w:val="0"/>
          <w:color w:val="auto"/>
          <w:sz w:val="22"/>
          <w:szCs w:val="22"/>
          <w:shd w:val="clear" w:color="auto" w:fill="FFFFFF"/>
          <w:lang w:val="el-GR"/>
        </w:rPr>
        <w:t>Σεπτέμβριο</w:t>
      </w:r>
      <w:r w:rsidR="00B15E15" w:rsidRPr="00C2076D">
        <w:rPr>
          <w:rFonts w:asciiTheme="minorHAnsi" w:hAnsiTheme="minorHAnsi" w:cs="Arial"/>
          <w:b w:val="0"/>
          <w:color w:val="auto"/>
          <w:sz w:val="22"/>
          <w:szCs w:val="22"/>
          <w:shd w:val="clear" w:color="auto" w:fill="FFFFFF"/>
          <w:lang w:val="el-GR"/>
        </w:rPr>
        <w:t xml:space="preserve"> </w:t>
      </w:r>
      <w:r w:rsidR="00F56E13" w:rsidRPr="00C2076D">
        <w:rPr>
          <w:rFonts w:asciiTheme="minorHAnsi" w:hAnsiTheme="minorHAnsi" w:cs="Arial"/>
          <w:b w:val="0"/>
          <w:color w:val="auto"/>
          <w:sz w:val="22"/>
          <w:szCs w:val="22"/>
          <w:shd w:val="clear" w:color="auto" w:fill="FFFFFF"/>
          <w:lang w:val="el-GR"/>
        </w:rPr>
        <w:t xml:space="preserve">του </w:t>
      </w:r>
      <w:r w:rsidR="00B15E15" w:rsidRPr="00C2076D">
        <w:rPr>
          <w:rFonts w:asciiTheme="minorHAnsi" w:hAnsiTheme="minorHAnsi" w:cs="Arial"/>
          <w:b w:val="0"/>
          <w:color w:val="auto"/>
          <w:sz w:val="22"/>
          <w:szCs w:val="22"/>
          <w:shd w:val="clear" w:color="auto" w:fill="FFFFFF"/>
          <w:lang w:val="el-GR"/>
        </w:rPr>
        <w:t>20</w:t>
      </w:r>
      <w:r w:rsidR="0005381F" w:rsidRPr="00C2076D">
        <w:rPr>
          <w:rFonts w:asciiTheme="minorHAnsi" w:hAnsiTheme="minorHAnsi" w:cs="Arial"/>
          <w:b w:val="0"/>
          <w:color w:val="auto"/>
          <w:sz w:val="22"/>
          <w:szCs w:val="22"/>
          <w:shd w:val="clear" w:color="auto" w:fill="FFFFFF"/>
          <w:lang w:val="el-GR"/>
        </w:rPr>
        <w:t>20</w:t>
      </w:r>
      <w:r w:rsidR="00B15E15" w:rsidRPr="00C2076D">
        <w:rPr>
          <w:rFonts w:asciiTheme="minorHAnsi" w:hAnsiTheme="minorHAnsi" w:cs="Arial"/>
          <w:b w:val="0"/>
          <w:color w:val="auto"/>
          <w:sz w:val="22"/>
          <w:szCs w:val="22"/>
          <w:shd w:val="clear" w:color="auto" w:fill="FFFFFF"/>
          <w:lang w:val="el-GR"/>
        </w:rPr>
        <w:t xml:space="preserve"> </w:t>
      </w:r>
      <w:r w:rsidR="004C0977" w:rsidRPr="00C2076D">
        <w:rPr>
          <w:rFonts w:asciiTheme="minorHAnsi" w:hAnsiTheme="minorHAnsi" w:cs="Arial"/>
          <w:b w:val="0"/>
          <w:color w:val="auto"/>
          <w:sz w:val="22"/>
          <w:szCs w:val="22"/>
          <w:shd w:val="clear" w:color="auto" w:fill="FFFFFF"/>
          <w:lang w:val="el-GR"/>
        </w:rPr>
        <w:t>αυξήθη</w:t>
      </w:r>
      <w:r w:rsidR="00B15E15" w:rsidRPr="00C2076D">
        <w:rPr>
          <w:rFonts w:asciiTheme="minorHAnsi" w:hAnsiTheme="minorHAnsi" w:cs="Arial"/>
          <w:b w:val="0"/>
          <w:color w:val="auto"/>
          <w:sz w:val="22"/>
          <w:szCs w:val="22"/>
          <w:shd w:val="clear" w:color="auto" w:fill="FFFFFF"/>
          <w:lang w:val="el-GR"/>
        </w:rPr>
        <w:t xml:space="preserve">κε στα </w:t>
      </w:r>
      <w:r w:rsidR="000E220C" w:rsidRPr="00C2076D">
        <w:rPr>
          <w:rFonts w:asciiTheme="minorHAnsi" w:hAnsiTheme="minorHAnsi" w:cs="Arial"/>
          <w:b w:val="0"/>
          <w:color w:val="auto"/>
          <w:sz w:val="22"/>
          <w:szCs w:val="22"/>
          <w:shd w:val="clear" w:color="auto" w:fill="FFFFFF"/>
          <w:lang w:val="el-GR"/>
        </w:rPr>
        <w:t>3</w:t>
      </w:r>
      <w:r w:rsidR="008C6E35" w:rsidRPr="00C2076D">
        <w:rPr>
          <w:rFonts w:asciiTheme="minorHAnsi" w:hAnsiTheme="minorHAnsi" w:cs="Arial"/>
          <w:b w:val="0"/>
          <w:color w:val="auto"/>
          <w:sz w:val="22"/>
          <w:szCs w:val="22"/>
          <w:shd w:val="clear" w:color="auto" w:fill="FFFFFF"/>
          <w:lang w:val="el-GR"/>
        </w:rPr>
        <w:t>6</w:t>
      </w:r>
      <w:r w:rsidR="000E220C" w:rsidRPr="00C2076D">
        <w:rPr>
          <w:rFonts w:asciiTheme="minorHAnsi" w:hAnsiTheme="minorHAnsi" w:cs="Arial"/>
          <w:b w:val="0"/>
          <w:color w:val="auto"/>
          <w:sz w:val="22"/>
          <w:szCs w:val="22"/>
          <w:shd w:val="clear" w:color="auto" w:fill="FFFFFF"/>
          <w:lang w:val="el-GR"/>
        </w:rPr>
        <w:t>.</w:t>
      </w:r>
      <w:r w:rsidR="008C6E35" w:rsidRPr="00C2076D">
        <w:rPr>
          <w:rFonts w:asciiTheme="minorHAnsi" w:hAnsiTheme="minorHAnsi" w:cs="Arial"/>
          <w:b w:val="0"/>
          <w:color w:val="auto"/>
          <w:sz w:val="22"/>
          <w:szCs w:val="22"/>
          <w:shd w:val="clear" w:color="auto" w:fill="FFFFFF"/>
          <w:lang w:val="el-GR"/>
        </w:rPr>
        <w:t>452</w:t>
      </w:r>
      <w:r w:rsidR="00B15E15" w:rsidRPr="00C2076D">
        <w:rPr>
          <w:rFonts w:asciiTheme="minorHAnsi" w:hAnsiTheme="minorHAnsi" w:cs="Arial"/>
          <w:b w:val="0"/>
          <w:color w:val="auto"/>
          <w:sz w:val="22"/>
          <w:szCs w:val="22"/>
          <w:shd w:val="clear" w:color="auto" w:fill="FFFFFF"/>
          <w:lang w:val="el-GR"/>
        </w:rPr>
        <w:t xml:space="preserve"> </w:t>
      </w:r>
      <w:r w:rsidR="00EF1905" w:rsidRPr="00C2076D">
        <w:rPr>
          <w:rFonts w:asciiTheme="minorHAnsi" w:hAnsiTheme="minorHAnsi" w:cs="Arial"/>
          <w:b w:val="0"/>
          <w:color w:val="auto"/>
          <w:sz w:val="22"/>
          <w:szCs w:val="22"/>
          <w:shd w:val="clear" w:color="auto" w:fill="FFFFFF"/>
          <w:lang w:val="el-GR"/>
        </w:rPr>
        <w:t>άτομα</w:t>
      </w:r>
      <w:r w:rsidR="00B15E15" w:rsidRPr="00C2076D">
        <w:rPr>
          <w:rFonts w:asciiTheme="minorHAnsi" w:hAnsiTheme="minorHAnsi" w:cs="Arial"/>
          <w:b w:val="0"/>
          <w:color w:val="auto"/>
          <w:sz w:val="22"/>
          <w:szCs w:val="22"/>
          <w:shd w:val="clear" w:color="auto" w:fill="FFFFFF"/>
          <w:lang w:val="el-GR"/>
        </w:rPr>
        <w:t xml:space="preserve"> σε σύγκριση με </w:t>
      </w:r>
      <w:r w:rsidR="000E220C" w:rsidRPr="00C2076D">
        <w:rPr>
          <w:rFonts w:asciiTheme="minorHAnsi" w:hAnsiTheme="minorHAnsi" w:cs="Arial"/>
          <w:b w:val="0"/>
          <w:color w:val="auto"/>
          <w:sz w:val="22"/>
          <w:szCs w:val="22"/>
          <w:shd w:val="clear" w:color="auto" w:fill="FFFFFF"/>
          <w:lang w:val="el-GR"/>
        </w:rPr>
        <w:t>3</w:t>
      </w:r>
      <w:r w:rsidR="008C6E35" w:rsidRPr="00C2076D">
        <w:rPr>
          <w:rFonts w:asciiTheme="minorHAnsi" w:hAnsiTheme="minorHAnsi" w:cs="Arial"/>
          <w:b w:val="0"/>
          <w:color w:val="auto"/>
          <w:sz w:val="22"/>
          <w:szCs w:val="22"/>
          <w:shd w:val="clear" w:color="auto" w:fill="FFFFFF"/>
          <w:lang w:val="el-GR"/>
        </w:rPr>
        <w:t>5</w:t>
      </w:r>
      <w:r w:rsidR="000E220C" w:rsidRPr="00C2076D">
        <w:rPr>
          <w:rFonts w:asciiTheme="minorHAnsi" w:hAnsiTheme="minorHAnsi" w:cs="Arial"/>
          <w:b w:val="0"/>
          <w:color w:val="auto"/>
          <w:sz w:val="22"/>
          <w:szCs w:val="22"/>
          <w:shd w:val="clear" w:color="auto" w:fill="FFFFFF"/>
          <w:lang w:val="el-GR"/>
        </w:rPr>
        <w:t>.</w:t>
      </w:r>
      <w:r w:rsidR="008C6E35" w:rsidRPr="00C2076D">
        <w:rPr>
          <w:rFonts w:asciiTheme="minorHAnsi" w:hAnsiTheme="minorHAnsi" w:cs="Arial"/>
          <w:b w:val="0"/>
          <w:color w:val="auto"/>
          <w:sz w:val="22"/>
          <w:szCs w:val="22"/>
          <w:shd w:val="clear" w:color="auto" w:fill="FFFFFF"/>
          <w:lang w:val="el-GR"/>
        </w:rPr>
        <w:t>502</w:t>
      </w:r>
      <w:r w:rsidR="00B15E15" w:rsidRPr="00C2076D">
        <w:rPr>
          <w:rFonts w:asciiTheme="minorHAnsi" w:hAnsiTheme="minorHAnsi" w:cs="Arial"/>
          <w:b w:val="0"/>
          <w:color w:val="auto"/>
          <w:sz w:val="22"/>
          <w:szCs w:val="22"/>
          <w:shd w:val="clear" w:color="auto" w:fill="FFFFFF"/>
          <w:lang w:val="el-GR"/>
        </w:rPr>
        <w:t xml:space="preserve"> τον προηγούμενο μήνα.</w:t>
      </w:r>
      <w:r w:rsidR="00B15E15" w:rsidRPr="00C2076D">
        <w:rPr>
          <w:rStyle w:val="apple-converted-space"/>
          <w:rFonts w:asciiTheme="minorHAnsi" w:hAnsiTheme="minorHAnsi" w:cs="Arial"/>
          <w:b w:val="0"/>
          <w:color w:val="auto"/>
          <w:sz w:val="22"/>
          <w:szCs w:val="22"/>
          <w:shd w:val="clear" w:color="auto" w:fill="FFFFFF"/>
        </w:rPr>
        <w:t> </w:t>
      </w:r>
      <w:r w:rsidR="00B15E15" w:rsidRPr="00C2076D">
        <w:rPr>
          <w:rFonts w:asciiTheme="minorHAnsi" w:hAnsiTheme="minorHAnsi"/>
          <w:b w:val="0"/>
          <w:color w:val="auto"/>
          <w:sz w:val="22"/>
          <w:szCs w:val="22"/>
          <w:lang w:val="el-GR"/>
        </w:rPr>
        <w:t xml:space="preserve"> </w:t>
      </w:r>
      <w:r w:rsidR="00B15E15" w:rsidRPr="00C2076D">
        <w:rPr>
          <w:rFonts w:asciiTheme="minorHAnsi" w:hAnsiTheme="minorHAnsi" w:cs="Arial"/>
          <w:b w:val="0"/>
          <w:color w:val="auto"/>
          <w:sz w:val="22"/>
          <w:szCs w:val="22"/>
          <w:shd w:val="clear" w:color="auto" w:fill="FFFFFF"/>
          <w:lang w:val="el-GR"/>
        </w:rPr>
        <w:t>Σε σύγκριση με το</w:t>
      </w:r>
      <w:r w:rsidR="001065F9" w:rsidRPr="00C2076D">
        <w:rPr>
          <w:rFonts w:asciiTheme="minorHAnsi" w:hAnsiTheme="minorHAnsi" w:cs="Arial"/>
          <w:b w:val="0"/>
          <w:color w:val="auto"/>
          <w:sz w:val="22"/>
          <w:szCs w:val="22"/>
          <w:shd w:val="clear" w:color="auto" w:fill="FFFFFF"/>
          <w:lang w:val="el-GR"/>
        </w:rPr>
        <w:t>ν</w:t>
      </w:r>
      <w:r w:rsidR="00782DE9" w:rsidRPr="00C2076D">
        <w:rPr>
          <w:rFonts w:asciiTheme="minorHAnsi" w:hAnsiTheme="minorHAnsi" w:cs="Arial"/>
          <w:b w:val="0"/>
          <w:color w:val="auto"/>
          <w:sz w:val="22"/>
          <w:szCs w:val="22"/>
          <w:shd w:val="clear" w:color="auto" w:fill="FFFFFF"/>
          <w:lang w:val="el-GR"/>
        </w:rPr>
        <w:t xml:space="preserve"> </w:t>
      </w:r>
      <w:r w:rsidR="008C6E35" w:rsidRPr="00C2076D">
        <w:rPr>
          <w:rFonts w:asciiTheme="minorHAnsi" w:hAnsiTheme="minorHAnsi" w:cs="Arial"/>
          <w:b w:val="0"/>
          <w:color w:val="auto"/>
          <w:sz w:val="22"/>
          <w:szCs w:val="22"/>
          <w:shd w:val="clear" w:color="auto" w:fill="FFFFFF"/>
          <w:lang w:val="el-GR"/>
        </w:rPr>
        <w:t>Σεπτέμβριο</w:t>
      </w:r>
      <w:r w:rsidR="00BD2FCF" w:rsidRPr="00C2076D">
        <w:rPr>
          <w:rFonts w:asciiTheme="minorHAnsi" w:hAnsiTheme="minorHAnsi" w:cs="Arial"/>
          <w:b w:val="0"/>
          <w:color w:val="auto"/>
          <w:sz w:val="22"/>
          <w:szCs w:val="22"/>
          <w:shd w:val="clear" w:color="auto" w:fill="FFFFFF"/>
          <w:lang w:val="el-GR"/>
        </w:rPr>
        <w:t xml:space="preserve"> </w:t>
      </w:r>
      <w:r w:rsidR="00B15E15" w:rsidRPr="00C2076D">
        <w:rPr>
          <w:rFonts w:asciiTheme="minorHAnsi" w:hAnsiTheme="minorHAnsi" w:cs="Arial"/>
          <w:b w:val="0"/>
          <w:color w:val="auto"/>
          <w:sz w:val="22"/>
          <w:szCs w:val="22"/>
          <w:shd w:val="clear" w:color="auto" w:fill="FFFFFF"/>
          <w:lang w:val="el-GR"/>
        </w:rPr>
        <w:t>του 201</w:t>
      </w:r>
      <w:r w:rsidR="0005381F" w:rsidRPr="00C2076D">
        <w:rPr>
          <w:rFonts w:asciiTheme="minorHAnsi" w:hAnsiTheme="minorHAnsi" w:cs="Arial"/>
          <w:b w:val="0"/>
          <w:color w:val="auto"/>
          <w:sz w:val="22"/>
          <w:szCs w:val="22"/>
          <w:shd w:val="clear" w:color="auto" w:fill="FFFFFF"/>
          <w:lang w:val="el-GR"/>
        </w:rPr>
        <w:t>9</w:t>
      </w:r>
      <w:r w:rsidR="00B15E15" w:rsidRPr="00C2076D">
        <w:rPr>
          <w:rFonts w:asciiTheme="minorHAnsi" w:hAnsiTheme="minorHAnsi" w:cs="Arial"/>
          <w:b w:val="0"/>
          <w:color w:val="auto"/>
          <w:sz w:val="22"/>
          <w:szCs w:val="22"/>
          <w:shd w:val="clear" w:color="auto" w:fill="FFFFFF"/>
          <w:lang w:val="el-GR"/>
        </w:rPr>
        <w:t xml:space="preserve"> σημειώθηκε </w:t>
      </w:r>
      <w:r w:rsidR="00A1599F" w:rsidRPr="00C2076D">
        <w:rPr>
          <w:rFonts w:asciiTheme="minorHAnsi" w:hAnsiTheme="minorHAnsi" w:cs="Arial"/>
          <w:b w:val="0"/>
          <w:color w:val="auto"/>
          <w:sz w:val="22"/>
          <w:szCs w:val="22"/>
          <w:shd w:val="clear" w:color="auto" w:fill="FFFFFF"/>
          <w:lang w:val="el-GR"/>
        </w:rPr>
        <w:t xml:space="preserve">αύξηση </w:t>
      </w:r>
      <w:r w:rsidR="000E220C" w:rsidRPr="00C2076D">
        <w:rPr>
          <w:rFonts w:asciiTheme="minorHAnsi" w:hAnsiTheme="minorHAnsi" w:cs="Arial"/>
          <w:b w:val="0"/>
          <w:color w:val="auto"/>
          <w:sz w:val="22"/>
          <w:szCs w:val="22"/>
          <w:shd w:val="clear" w:color="auto" w:fill="FFFFFF"/>
          <w:lang w:val="el-GR"/>
        </w:rPr>
        <w:t>1</w:t>
      </w:r>
      <w:r w:rsidR="004C0977" w:rsidRPr="00C2076D">
        <w:rPr>
          <w:rFonts w:asciiTheme="minorHAnsi" w:hAnsiTheme="minorHAnsi" w:cs="Arial"/>
          <w:b w:val="0"/>
          <w:color w:val="auto"/>
          <w:sz w:val="22"/>
          <w:szCs w:val="22"/>
          <w:shd w:val="clear" w:color="auto" w:fill="FFFFFF"/>
          <w:lang w:val="el-GR"/>
        </w:rPr>
        <w:t>3</w:t>
      </w:r>
      <w:r w:rsidR="000E220C" w:rsidRPr="00C2076D">
        <w:rPr>
          <w:rFonts w:asciiTheme="minorHAnsi" w:hAnsiTheme="minorHAnsi" w:cs="Arial"/>
          <w:b w:val="0"/>
          <w:color w:val="auto"/>
          <w:sz w:val="22"/>
          <w:szCs w:val="22"/>
          <w:shd w:val="clear" w:color="auto" w:fill="FFFFFF"/>
          <w:lang w:val="el-GR"/>
        </w:rPr>
        <w:t>.</w:t>
      </w:r>
      <w:r w:rsidR="004C0977" w:rsidRPr="00C2076D">
        <w:rPr>
          <w:rFonts w:asciiTheme="minorHAnsi" w:hAnsiTheme="minorHAnsi" w:cs="Arial"/>
          <w:b w:val="0"/>
          <w:color w:val="auto"/>
          <w:sz w:val="22"/>
          <w:szCs w:val="22"/>
          <w:shd w:val="clear" w:color="auto" w:fill="FFFFFF"/>
          <w:lang w:val="el-GR"/>
        </w:rPr>
        <w:t>7</w:t>
      </w:r>
      <w:r w:rsidR="008C6E35" w:rsidRPr="00C2076D">
        <w:rPr>
          <w:rFonts w:asciiTheme="minorHAnsi" w:hAnsiTheme="minorHAnsi" w:cs="Arial"/>
          <w:b w:val="0"/>
          <w:color w:val="auto"/>
          <w:sz w:val="22"/>
          <w:szCs w:val="22"/>
          <w:shd w:val="clear" w:color="auto" w:fill="FFFFFF"/>
          <w:lang w:val="el-GR"/>
        </w:rPr>
        <w:t>50</w:t>
      </w:r>
      <w:r w:rsidR="00B15E15" w:rsidRPr="00C2076D">
        <w:rPr>
          <w:rFonts w:asciiTheme="minorHAnsi" w:hAnsiTheme="minorHAnsi" w:cs="Arial"/>
          <w:b w:val="0"/>
          <w:color w:val="auto"/>
          <w:sz w:val="22"/>
          <w:szCs w:val="22"/>
          <w:shd w:val="clear" w:color="auto" w:fill="FFFFFF"/>
          <w:lang w:val="el-GR"/>
        </w:rPr>
        <w:t xml:space="preserve"> </w:t>
      </w:r>
      <w:r w:rsidR="00EF1905" w:rsidRPr="00C2076D">
        <w:rPr>
          <w:rFonts w:asciiTheme="minorHAnsi" w:hAnsiTheme="minorHAnsi" w:cs="Arial"/>
          <w:b w:val="0"/>
          <w:color w:val="auto"/>
          <w:sz w:val="22"/>
          <w:szCs w:val="22"/>
          <w:shd w:val="clear" w:color="auto" w:fill="FFFFFF"/>
          <w:lang w:val="el-GR"/>
        </w:rPr>
        <w:t>ατόμ</w:t>
      </w:r>
      <w:r w:rsidR="00B15E15" w:rsidRPr="00C2076D">
        <w:rPr>
          <w:rFonts w:asciiTheme="minorHAnsi" w:hAnsiTheme="minorHAnsi" w:cs="Arial"/>
          <w:b w:val="0"/>
          <w:color w:val="auto"/>
          <w:sz w:val="22"/>
          <w:szCs w:val="22"/>
          <w:shd w:val="clear" w:color="auto" w:fill="FFFFFF"/>
          <w:lang w:val="el-GR"/>
        </w:rPr>
        <w:t>ων ή</w:t>
      </w:r>
      <w:r w:rsidR="008D2FF5" w:rsidRPr="00C2076D">
        <w:rPr>
          <w:rFonts w:asciiTheme="minorHAnsi" w:hAnsiTheme="minorHAnsi" w:cs="Arial"/>
          <w:b w:val="0"/>
          <w:color w:val="auto"/>
          <w:sz w:val="22"/>
          <w:szCs w:val="22"/>
          <w:shd w:val="clear" w:color="auto" w:fill="FFFFFF"/>
          <w:lang w:val="el-GR"/>
        </w:rPr>
        <w:t xml:space="preserve"> </w:t>
      </w:r>
      <w:r w:rsidR="008C6E35" w:rsidRPr="00C2076D">
        <w:rPr>
          <w:rFonts w:asciiTheme="minorHAnsi" w:hAnsiTheme="minorHAnsi" w:cs="Arial"/>
          <w:b w:val="0"/>
          <w:color w:val="auto"/>
          <w:sz w:val="22"/>
          <w:szCs w:val="22"/>
          <w:shd w:val="clear" w:color="auto" w:fill="FFFFFF"/>
          <w:lang w:val="el-GR"/>
        </w:rPr>
        <w:t>81,0</w:t>
      </w:r>
      <w:r w:rsidR="00B15E15" w:rsidRPr="00C2076D">
        <w:rPr>
          <w:rFonts w:asciiTheme="minorHAnsi" w:hAnsiTheme="minorHAnsi" w:cs="Arial"/>
          <w:b w:val="0"/>
          <w:color w:val="auto"/>
          <w:sz w:val="22"/>
          <w:szCs w:val="22"/>
          <w:shd w:val="clear" w:color="auto" w:fill="FFFFFF"/>
          <w:lang w:val="el-GR"/>
        </w:rPr>
        <w:t>%.</w:t>
      </w:r>
      <w:r w:rsidR="00B15E15" w:rsidRPr="00C2076D">
        <w:rPr>
          <w:rStyle w:val="apple-converted-space"/>
          <w:rFonts w:asciiTheme="minorHAnsi" w:hAnsiTheme="minorHAnsi" w:cs="Arial"/>
          <w:b w:val="0"/>
          <w:color w:val="auto"/>
          <w:sz w:val="22"/>
          <w:szCs w:val="22"/>
          <w:shd w:val="clear" w:color="auto" w:fill="FFFFFF"/>
        </w:rPr>
        <w:t>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6C539C" w:rsidRPr="002648F9" w:rsidRDefault="006C539C" w:rsidP="006C539C">
      <w:pPr>
        <w:spacing w:line="276" w:lineRule="auto"/>
        <w:jc w:val="both"/>
        <w:rPr>
          <w:rFonts w:ascii="Calibri" w:eastAsia="Calibri" w:hAnsi="Calibri" w:cs="Arial"/>
          <w:i/>
          <w:iCs/>
          <w:color w:val="auto"/>
          <w:lang w:val="el-GR"/>
        </w:rPr>
      </w:pPr>
    </w:p>
    <w:p w:rsidR="002648F9" w:rsidRPr="00515C6E" w:rsidRDefault="00515C6E" w:rsidP="00515C6E">
      <w:pPr>
        <w:spacing w:line="276" w:lineRule="auto"/>
        <w:ind w:left="360"/>
        <w:jc w:val="both"/>
        <w:rPr>
          <w:rFonts w:ascii="Calibri" w:eastAsia="Calibri" w:hAnsi="Calibri" w:cs="Arial"/>
          <w:i/>
          <w:iCs/>
          <w:color w:val="auto"/>
          <w:sz w:val="22"/>
          <w:szCs w:val="22"/>
          <w:lang w:val="el-GR"/>
        </w:rPr>
      </w:pPr>
      <w:r>
        <w:rPr>
          <w:rFonts w:ascii="Calibri" w:eastAsia="Calibri" w:hAnsi="Calibri" w:cs="Arial"/>
          <w:i/>
          <w:iCs/>
          <w:color w:val="auto"/>
          <w:lang w:val="el-GR"/>
        </w:rPr>
        <w:t xml:space="preserve">Α. </w:t>
      </w:r>
      <w:r w:rsidR="002648F9" w:rsidRPr="00515C6E">
        <w:rPr>
          <w:rFonts w:ascii="Calibri" w:eastAsia="Calibri" w:hAnsi="Calibri" w:cs="Arial"/>
          <w:i/>
          <w:iCs/>
          <w:color w:val="auto"/>
          <w:lang w:val="el-GR"/>
        </w:rPr>
        <w:t xml:space="preserve">Σύγκριση μεταξύ Σεπτεμβρίου 2019 και 2020 </w:t>
      </w:r>
      <w:r w:rsidR="002648F9" w:rsidRPr="00515C6E">
        <w:rPr>
          <w:rFonts w:ascii="Calibri" w:eastAsia="Calibri" w:hAnsi="Calibri" w:cs="Arial"/>
          <w:i/>
          <w:iCs/>
          <w:color w:val="auto"/>
          <w:sz w:val="22"/>
          <w:szCs w:val="22"/>
          <w:lang w:val="el-GR"/>
        </w:rPr>
        <w:t xml:space="preserve"> (</w:t>
      </w:r>
      <w:r w:rsidR="002648F9" w:rsidRPr="00515C6E">
        <w:rPr>
          <w:rFonts w:ascii="Calibri" w:eastAsia="Calibri" w:hAnsi="Calibri" w:cs="Arial"/>
          <w:i/>
          <w:iCs/>
          <w:color w:val="auto"/>
          <w:sz w:val="22"/>
          <w:szCs w:val="22"/>
          <w:u w:val="single"/>
          <w:lang w:val="el-GR"/>
        </w:rPr>
        <w:t>ετήσια σύγκριση</w:t>
      </w:r>
      <w:r w:rsidR="002648F9" w:rsidRPr="00515C6E">
        <w:rPr>
          <w:rFonts w:ascii="Calibri" w:eastAsia="Calibri" w:hAnsi="Calibri" w:cs="Arial"/>
          <w:i/>
          <w:iCs/>
          <w:color w:val="auto"/>
          <w:sz w:val="22"/>
          <w:szCs w:val="22"/>
          <w:lang w:val="el-GR"/>
        </w:rPr>
        <w:t>):</w:t>
      </w:r>
    </w:p>
    <w:p w:rsidR="002648F9" w:rsidRPr="002648F9" w:rsidRDefault="002648F9" w:rsidP="002648F9">
      <w:pPr>
        <w:spacing w:line="276" w:lineRule="auto"/>
        <w:jc w:val="both"/>
        <w:rPr>
          <w:rFonts w:ascii="Calibri" w:eastAsia="Calibri" w:hAnsi="Calibri" w:cs="Arial"/>
          <w:i/>
          <w:iCs/>
          <w:color w:val="auto"/>
          <w:sz w:val="22"/>
          <w:szCs w:val="22"/>
          <w:lang w:val="el-GR"/>
        </w:rPr>
      </w:pPr>
    </w:p>
    <w:p w:rsidR="002648F9" w:rsidRPr="002648F9" w:rsidRDefault="002648F9" w:rsidP="002648F9">
      <w:pPr>
        <w:pStyle w:val="ListParagraph"/>
        <w:numPr>
          <w:ilvl w:val="0"/>
          <w:numId w:val="1"/>
        </w:numPr>
        <w:spacing w:after="200" w:line="276" w:lineRule="auto"/>
        <w:jc w:val="both"/>
        <w:rPr>
          <w:rFonts w:ascii="Calibri" w:eastAsia="Calibri" w:hAnsi="Calibri" w:cs="Arial"/>
          <w:i/>
          <w:iCs/>
          <w:color w:val="auto"/>
          <w:sz w:val="22"/>
          <w:szCs w:val="22"/>
          <w:lang w:val="el-GR"/>
        </w:rPr>
      </w:pPr>
      <w:r w:rsidRPr="002648F9">
        <w:rPr>
          <w:rFonts w:ascii="Calibri" w:eastAsia="Calibri" w:hAnsi="Calibri" w:cs="Arial"/>
          <w:color w:val="auto"/>
          <w:sz w:val="22"/>
          <w:szCs w:val="22"/>
          <w:lang w:val="el-GR"/>
        </w:rPr>
        <w:t xml:space="preserve">Αύξηση του αριθμού </w:t>
      </w:r>
      <w:r w:rsidRPr="002648F9">
        <w:rPr>
          <w:rFonts w:ascii="Calibri" w:eastAsia="Calibri" w:hAnsi="Calibri" w:cs="Arial"/>
          <w:b w:val="0"/>
          <w:bCs w:val="0"/>
          <w:color w:val="auto"/>
          <w:sz w:val="22"/>
          <w:szCs w:val="22"/>
          <w:lang w:val="el-GR"/>
        </w:rPr>
        <w:t xml:space="preserve">των εγγεγραμμένων ανέργων σε 30.718 άτομα από 16.968 που ήταν τον αντίστοιχο μήνα του 2019 (αύξηση κατά 81% ή 13.750 άτομα). </w:t>
      </w:r>
    </w:p>
    <w:p w:rsidR="002648F9" w:rsidRPr="002648F9" w:rsidRDefault="002648F9" w:rsidP="002648F9">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2648F9">
        <w:rPr>
          <w:rFonts w:ascii="Calibri" w:eastAsia="Calibri" w:hAnsi="Calibri" w:cs="Arial"/>
          <w:b w:val="0"/>
          <w:bCs w:val="0"/>
          <w:color w:val="auto"/>
          <w:sz w:val="22"/>
          <w:szCs w:val="22"/>
          <w:lang w:val="el-GR"/>
        </w:rPr>
        <w:t xml:space="preserve">Κατά </w:t>
      </w:r>
      <w:r w:rsidRPr="002648F9">
        <w:rPr>
          <w:rFonts w:ascii="Calibri" w:eastAsia="Calibri" w:hAnsi="Calibri" w:cs="Arial"/>
          <w:color w:val="auto"/>
          <w:sz w:val="22"/>
          <w:szCs w:val="22"/>
          <w:lang w:val="el-GR"/>
        </w:rPr>
        <w:t>φύλ</w:t>
      </w:r>
      <w:r w:rsidRPr="002648F9">
        <w:rPr>
          <w:rFonts w:ascii="Calibri" w:eastAsia="Calibri" w:hAnsi="Calibri" w:cs="Arial"/>
          <w:bCs w:val="0"/>
          <w:color w:val="auto"/>
          <w:sz w:val="22"/>
          <w:szCs w:val="22"/>
          <w:lang w:val="el-GR"/>
        </w:rPr>
        <w:t>ο</w:t>
      </w:r>
      <w:r w:rsidRPr="002648F9">
        <w:rPr>
          <w:rFonts w:ascii="Calibri" w:eastAsia="Calibri" w:hAnsi="Calibri" w:cs="Arial"/>
          <w:b w:val="0"/>
          <w:bCs w:val="0"/>
          <w:color w:val="auto"/>
          <w:sz w:val="22"/>
          <w:szCs w:val="22"/>
          <w:lang w:val="el-GR"/>
        </w:rPr>
        <w:t xml:space="preserve">, ο αριθμός των άνεργων αντρών ανήλθε στα 12.921 άτομα, ενώ ο αριθμός των ανέργων γυναικών ανήλθε στα 17.797 άτομα. Σε σχέση με τον ίδιο μήνα πέρσι, ο αριθμός των ανέργων αντρών αυξήθηκε κατά 5.403 άτομα ή 72% ενώ των γυναικών αυξήθηκε κατά 8.347 άτομα ή 88%. </w:t>
      </w:r>
      <w:r w:rsidRPr="002648F9">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2648F9">
        <w:rPr>
          <w:rFonts w:ascii="Calibri" w:eastAsia="Calibri" w:hAnsi="Calibri" w:cs="Arial"/>
          <w:b w:val="0"/>
          <w:bCs w:val="0"/>
          <w:color w:val="auto"/>
          <w:spacing w:val="2"/>
          <w:sz w:val="22"/>
          <w:szCs w:val="22"/>
          <w:lang w:val="el-GR"/>
        </w:rPr>
        <w:t>.</w:t>
      </w:r>
    </w:p>
    <w:p w:rsidR="002648F9" w:rsidRPr="002648F9" w:rsidRDefault="002648F9" w:rsidP="002648F9">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92750" cy="3571875"/>
            <wp:effectExtent l="0" t="0" r="12700" b="952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8F9" w:rsidRPr="002648F9" w:rsidRDefault="002648F9" w:rsidP="002648F9">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2648F9">
        <w:rPr>
          <w:rFonts w:ascii="Calibri" w:eastAsia="Calibri" w:hAnsi="Calibri" w:cs="Arial"/>
          <w:b w:val="0"/>
          <w:bCs w:val="0"/>
          <w:color w:val="auto"/>
          <w:sz w:val="22"/>
          <w:szCs w:val="22"/>
          <w:lang w:val="el-GR"/>
        </w:rPr>
        <w:t>Η μεγαλύτερη αριθμητική αύξηση</w:t>
      </w:r>
      <w:r w:rsidRPr="002648F9">
        <w:rPr>
          <w:rFonts w:ascii="Calibri" w:eastAsia="Calibri" w:hAnsi="Calibri" w:cs="Arial"/>
          <w:b w:val="0"/>
          <w:bCs w:val="0"/>
          <w:i/>
          <w:color w:val="auto"/>
          <w:sz w:val="22"/>
          <w:szCs w:val="22"/>
          <w:lang w:val="el-GR"/>
        </w:rPr>
        <w:t xml:space="preserve"> </w:t>
      </w:r>
      <w:r w:rsidRPr="002648F9">
        <w:rPr>
          <w:rFonts w:ascii="Calibri" w:eastAsia="Calibri" w:hAnsi="Calibri" w:cs="Arial"/>
          <w:b w:val="0"/>
          <w:bCs w:val="0"/>
          <w:color w:val="auto"/>
          <w:sz w:val="22"/>
          <w:szCs w:val="22"/>
          <w:lang w:val="el-GR"/>
        </w:rPr>
        <w:t>παρου</w:t>
      </w:r>
      <w:r w:rsidRPr="002648F9">
        <w:rPr>
          <w:rFonts w:ascii="Calibri" w:eastAsia="Calibri" w:hAnsi="Calibri" w:cs="Arial"/>
          <w:b w:val="0"/>
          <w:bCs w:val="0"/>
          <w:color w:val="auto"/>
          <w:sz w:val="22"/>
          <w:szCs w:val="22"/>
          <w:lang w:val="el-GR"/>
        </w:rPr>
        <w:softHyphen/>
        <w:t xml:space="preserve">σιάστηκε στην </w:t>
      </w:r>
      <w:r w:rsidRPr="002648F9">
        <w:rPr>
          <w:rFonts w:ascii="Calibri" w:eastAsia="Calibri" w:hAnsi="Calibri" w:cs="Arial"/>
          <w:color w:val="auto"/>
          <w:sz w:val="22"/>
          <w:szCs w:val="22"/>
          <w:lang w:val="el-GR"/>
        </w:rPr>
        <w:t>επαρχία</w:t>
      </w:r>
      <w:r w:rsidRPr="002648F9">
        <w:rPr>
          <w:rFonts w:ascii="Calibri" w:eastAsia="Calibri" w:hAnsi="Calibri" w:cs="Arial"/>
          <w:b w:val="0"/>
          <w:bCs w:val="0"/>
          <w:color w:val="auto"/>
          <w:sz w:val="22"/>
          <w:szCs w:val="22"/>
          <w:lang w:val="el-GR"/>
        </w:rPr>
        <w:t xml:space="preserve"> Αμμοχώστου (κατά 4.564 άτομα), ακολουθούμενη από την επαρχία Λάρνακας (κατά 2.514 άτομα), Λεμεσού (κατά 2.336 άτομα), Πάφου (κατά 2.225 άτομα) και Λευκωσίας (κατά 2.112 άτομα). </w:t>
      </w:r>
      <w:r w:rsidRPr="002648F9">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(8.952 άτομα), ακολουθεί η επαρχία Λεμεσού (7.475), Λάρνακας (5.276) και Αμμοχώστου (5.093 άτομα). Στο διάγραμμα που ακολουθεί παρουσιάζεται η διακύμανση του αριθμού των ανέργων κατά επαρχία τους τελευταίους 12 μήνες.</w:t>
      </w:r>
    </w:p>
    <w:p w:rsidR="002648F9" w:rsidRPr="002648F9" w:rsidRDefault="002648F9" w:rsidP="002648F9">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400675" cy="3352800"/>
            <wp:effectExtent l="0" t="0" r="9525" b="1905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48F9" w:rsidRPr="002648F9" w:rsidRDefault="002648F9" w:rsidP="002648F9">
      <w:pPr>
        <w:spacing w:after="200" w:line="276" w:lineRule="auto"/>
        <w:ind w:left="720"/>
        <w:jc w:val="both"/>
        <w:rPr>
          <w:rFonts w:ascii="Calibri" w:eastAsia="Calibri" w:hAnsi="Calibri" w:cs="Arial"/>
          <w:b w:val="0"/>
          <w:color w:val="auto"/>
          <w:sz w:val="22"/>
          <w:szCs w:val="22"/>
          <w:lang w:val="el-GR"/>
        </w:rPr>
      </w:pPr>
    </w:p>
    <w:p w:rsidR="002648F9" w:rsidRPr="002648F9" w:rsidRDefault="002648F9" w:rsidP="002648F9">
      <w:pPr>
        <w:numPr>
          <w:ilvl w:val="0"/>
          <w:numId w:val="1"/>
        </w:numPr>
        <w:spacing w:after="200" w:line="276" w:lineRule="auto"/>
        <w:ind w:left="360"/>
        <w:jc w:val="both"/>
        <w:rPr>
          <w:rFonts w:ascii="Calibri" w:eastAsia="Calibri" w:hAnsi="Calibri" w:cs="Arial"/>
          <w:color w:val="auto"/>
          <w:sz w:val="22"/>
          <w:szCs w:val="22"/>
          <w:lang w:val="el-GR"/>
        </w:rPr>
      </w:pPr>
      <w:r w:rsidRPr="002648F9">
        <w:rPr>
          <w:rFonts w:ascii="Calibri" w:eastAsia="Calibri" w:hAnsi="Calibri" w:cs="Arial"/>
          <w:b w:val="0"/>
          <w:bCs w:val="0"/>
          <w:color w:val="auto"/>
          <w:spacing w:val="2"/>
          <w:sz w:val="22"/>
          <w:szCs w:val="22"/>
          <w:lang w:val="el-GR"/>
        </w:rPr>
        <w:t xml:space="preserve">Οι μεγαλύτερες αριθμητικές αυξήσεις κατά </w:t>
      </w:r>
      <w:r w:rsidRPr="002648F9">
        <w:rPr>
          <w:rFonts w:ascii="Calibri" w:eastAsia="Calibri" w:hAnsi="Calibri" w:cs="Arial"/>
          <w:color w:val="auto"/>
          <w:spacing w:val="2"/>
          <w:sz w:val="22"/>
          <w:szCs w:val="22"/>
          <w:lang w:val="el-GR"/>
        </w:rPr>
        <w:t>τομέα οικονομικής δραστηριό</w:t>
      </w:r>
      <w:r w:rsidRPr="002648F9">
        <w:rPr>
          <w:rFonts w:ascii="Calibri" w:eastAsia="Calibri" w:hAnsi="Calibri" w:cs="Arial"/>
          <w:color w:val="auto"/>
          <w:spacing w:val="2"/>
          <w:sz w:val="22"/>
          <w:szCs w:val="22"/>
          <w:lang w:val="el-GR"/>
        </w:rPr>
        <w:softHyphen/>
        <w:t>τητα</w:t>
      </w:r>
      <w:r w:rsidRPr="002648F9">
        <w:rPr>
          <w:rFonts w:ascii="Calibri" w:eastAsia="Calibri" w:hAnsi="Calibri" w:cs="Arial"/>
          <w:bCs w:val="0"/>
          <w:color w:val="auto"/>
          <w:spacing w:val="2"/>
          <w:sz w:val="22"/>
          <w:szCs w:val="22"/>
          <w:lang w:val="el-GR"/>
        </w:rPr>
        <w:t>ς</w:t>
      </w:r>
      <w:r w:rsidRPr="002648F9">
        <w:rPr>
          <w:rFonts w:ascii="Calibri" w:eastAsia="Calibri" w:hAnsi="Calibri" w:cs="Arial"/>
          <w:b w:val="0"/>
          <w:bCs w:val="0"/>
          <w:color w:val="auto"/>
          <w:sz w:val="22"/>
          <w:szCs w:val="22"/>
          <w:lang w:val="el-GR"/>
        </w:rPr>
        <w:t xml:space="preserve"> σε σύγκριση με τον ίδιο μήνα του 2019 παρουσιάστηκαν στον τομέα των Ξενοδοχείων (κατά 5.498 άτομα), στο τομέα των Άλλων Υπηρεσιών (κατά 2.653 άτομα) και στον τομέα του Εμπορίου (κατά 2.192 άτομα). </w:t>
      </w:r>
      <w:r w:rsidRPr="002648F9">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(7.409 άτομα ή 24% του συνόλου), στον τομέα του Εμπορίου (5.829 άτομα ή 19%) και των Άλλων Υπηρεσιών (5.733 άτομα ή 19%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2648F9" w:rsidRPr="002648F9" w:rsidRDefault="002648F9" w:rsidP="002648F9">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257800" cy="3400425"/>
            <wp:effectExtent l="0" t="0" r="19050" b="952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48F9" w:rsidRPr="002648F9" w:rsidRDefault="002648F9" w:rsidP="002648F9">
      <w:pPr>
        <w:spacing w:after="200" w:line="276" w:lineRule="auto"/>
        <w:ind w:left="360"/>
        <w:jc w:val="both"/>
        <w:rPr>
          <w:rFonts w:ascii="Calibri" w:eastAsia="Calibri" w:hAnsi="Calibri" w:cs="Arial"/>
          <w:color w:val="auto"/>
          <w:sz w:val="8"/>
          <w:szCs w:val="8"/>
          <w:lang w:val="el-GR"/>
        </w:rPr>
      </w:pPr>
    </w:p>
    <w:p w:rsidR="002648F9" w:rsidRPr="002648F9" w:rsidRDefault="002648F9" w:rsidP="002648F9">
      <w:pPr>
        <w:numPr>
          <w:ilvl w:val="0"/>
          <w:numId w:val="1"/>
        </w:numPr>
        <w:spacing w:after="200" w:line="276" w:lineRule="auto"/>
        <w:ind w:left="360"/>
        <w:jc w:val="both"/>
        <w:rPr>
          <w:rFonts w:ascii="Calibri" w:eastAsia="Calibri" w:hAnsi="Calibri" w:cs="Arial"/>
          <w:color w:val="auto"/>
          <w:sz w:val="22"/>
          <w:szCs w:val="22"/>
          <w:lang w:val="el-GR"/>
        </w:rPr>
      </w:pPr>
      <w:r w:rsidRPr="002648F9">
        <w:rPr>
          <w:rFonts w:ascii="Calibri" w:eastAsia="Calibri" w:hAnsi="Calibri" w:cs="Arial"/>
          <w:b w:val="0"/>
          <w:bCs w:val="0"/>
          <w:color w:val="auto"/>
          <w:spacing w:val="2"/>
          <w:sz w:val="22"/>
          <w:szCs w:val="22"/>
          <w:lang w:val="el-GR"/>
        </w:rPr>
        <w:t xml:space="preserve">Οι μεγαλύτερες αριθμητικές αυξήσεις κατά </w:t>
      </w:r>
      <w:r w:rsidRPr="002648F9">
        <w:rPr>
          <w:rFonts w:ascii="Calibri" w:eastAsia="Calibri" w:hAnsi="Calibri" w:cs="Arial"/>
          <w:color w:val="auto"/>
          <w:spacing w:val="2"/>
          <w:sz w:val="22"/>
          <w:szCs w:val="22"/>
          <w:lang w:val="el-GR"/>
        </w:rPr>
        <w:t>επαγγελματική κατηγορία</w:t>
      </w:r>
      <w:r w:rsidRPr="002648F9">
        <w:rPr>
          <w:rFonts w:ascii="Calibri" w:eastAsia="Calibri" w:hAnsi="Calibri" w:cs="Arial"/>
          <w:b w:val="0"/>
          <w:bCs w:val="0"/>
          <w:color w:val="auto"/>
          <w:sz w:val="22"/>
          <w:szCs w:val="22"/>
          <w:lang w:val="el-GR"/>
        </w:rPr>
        <w:t xml:space="preserve"> σε σύγκριση με τον ίδιο μήνα του 2019 παρουσιάστηκαν</w:t>
      </w:r>
      <w:r w:rsidRPr="002648F9">
        <w:rPr>
          <w:rFonts w:ascii="Calibri" w:hAnsi="Calibri" w:cs="Arial"/>
          <w:b w:val="0"/>
          <w:bCs w:val="0"/>
          <w:color w:val="auto"/>
          <w:sz w:val="22"/>
          <w:szCs w:val="22"/>
          <w:lang w:val="el-GR"/>
        </w:rPr>
        <w:t xml:space="preserve"> ανάμεσα στην κατηγορία της παροχής υπηρεσιών και πωλητών (κατά 4.871 άτομα) και ανάμεσα στους ανειδίκευτους εργάτες, χειρωνάκτες και μικροεπαγγελματίες (κατά 3.237 άτομα)</w:t>
      </w:r>
      <w:r w:rsidRPr="002648F9">
        <w:rPr>
          <w:rFonts w:ascii="Calibri" w:eastAsia="Calibri" w:hAnsi="Calibri" w:cs="Arial"/>
          <w:b w:val="0"/>
          <w:bCs w:val="0"/>
          <w:color w:val="auto"/>
          <w:sz w:val="22"/>
          <w:szCs w:val="22"/>
          <w:lang w:val="el-GR"/>
        </w:rPr>
        <w:t xml:space="preserve">. </w:t>
      </w:r>
      <w:r w:rsidRPr="002648F9">
        <w:rPr>
          <w:rFonts w:ascii="Calibri" w:eastAsia="Calibri" w:hAnsi="Calibri" w:cs="Arial"/>
          <w:b w:val="0"/>
          <w:color w:val="auto"/>
          <w:sz w:val="22"/>
          <w:szCs w:val="22"/>
          <w:lang w:val="el-GR"/>
        </w:rPr>
        <w:t>Η μεγαλύτερη συγκέντρωση ανέργων έχει καταγραφεί στην επαγγελματική κατηγορία της παροχής υπηρεσιών και πωλητών (8,680 άτομα ή 28% του συνόλου) και των ανειδίκευτων εργατών (6.331 άτομα ή 21%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2648F9" w:rsidRPr="002648F9" w:rsidRDefault="002648F9" w:rsidP="002648F9">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286375" cy="3495675"/>
            <wp:effectExtent l="0" t="0" r="9525" b="952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48F9" w:rsidRPr="002648F9" w:rsidRDefault="002648F9" w:rsidP="002648F9">
      <w:pPr>
        <w:numPr>
          <w:ilvl w:val="0"/>
          <w:numId w:val="1"/>
        </w:numPr>
        <w:spacing w:after="200" w:line="276" w:lineRule="auto"/>
        <w:ind w:left="360"/>
        <w:jc w:val="both"/>
        <w:rPr>
          <w:rFonts w:ascii="Calibri" w:eastAsia="Calibri" w:hAnsi="Calibri" w:cs="Calibri"/>
          <w:b w:val="0"/>
          <w:color w:val="auto"/>
          <w:sz w:val="22"/>
          <w:szCs w:val="22"/>
          <w:lang w:val="el-GR"/>
        </w:rPr>
      </w:pPr>
      <w:r w:rsidRPr="002648F9">
        <w:rPr>
          <w:rFonts w:ascii="Calibri" w:eastAsia="Calibri" w:hAnsi="Calibri" w:cs="Arial"/>
          <w:b w:val="0"/>
          <w:bCs w:val="0"/>
          <w:color w:val="auto"/>
          <w:sz w:val="22"/>
          <w:szCs w:val="22"/>
          <w:lang w:val="el-GR"/>
        </w:rPr>
        <w:t xml:space="preserve">Οι μεγαλύτερες αυξήσεις παρουσιάστηκαν στις </w:t>
      </w:r>
      <w:r w:rsidRPr="002648F9">
        <w:rPr>
          <w:rFonts w:ascii="Calibri" w:eastAsia="Calibri" w:hAnsi="Calibri" w:cs="Arial"/>
          <w:bCs w:val="0"/>
          <w:color w:val="auto"/>
          <w:sz w:val="22"/>
          <w:szCs w:val="22"/>
          <w:lang w:val="el-GR"/>
        </w:rPr>
        <w:t>ηλικιακές ομάδες</w:t>
      </w:r>
      <w:r w:rsidRPr="002648F9">
        <w:rPr>
          <w:rFonts w:ascii="Calibri" w:eastAsia="Calibri" w:hAnsi="Calibri" w:cs="Arial"/>
          <w:b w:val="0"/>
          <w:bCs w:val="0"/>
          <w:color w:val="auto"/>
          <w:sz w:val="22"/>
          <w:szCs w:val="22"/>
          <w:lang w:val="el-GR"/>
        </w:rPr>
        <w:t xml:space="preserve"> 30-39 ετών (κατά 3.972 άτομα) και 40-49 ετών (κατά 3.065 άτομα)</w:t>
      </w:r>
      <w:r w:rsidRPr="002648F9">
        <w:rPr>
          <w:rFonts w:ascii="Calibri" w:eastAsia="Calibri" w:hAnsi="Calibri" w:cs="Arial"/>
          <w:b w:val="0"/>
          <w:color w:val="auto"/>
          <w:sz w:val="22"/>
          <w:szCs w:val="22"/>
          <w:lang w:val="el-GR"/>
        </w:rPr>
        <w:t>. Στο διάγραμμα που ακολουθεί παρουσιάζεται η διακύμανση του αριθμού των ανέργων κατά ηλικιακή ομάδα τους τελευταίους 12 μήνες.</w:t>
      </w:r>
      <w:r w:rsidRPr="002648F9">
        <w:rPr>
          <w:rFonts w:eastAsia="Calibri"/>
          <w:noProof/>
          <w:color w:val="auto"/>
          <w:lang w:val="el-GR"/>
        </w:rPr>
        <w:t xml:space="preserve"> </w:t>
      </w:r>
      <w:r w:rsidRPr="002648F9">
        <w:rPr>
          <w:rFonts w:ascii="Calibri" w:eastAsia="Calibri" w:hAnsi="Calibri" w:cs="Calibri"/>
          <w:b w:val="0"/>
          <w:noProof/>
          <w:color w:val="auto"/>
          <w:sz w:val="22"/>
          <w:szCs w:val="22"/>
          <w:lang w:val="el-GR"/>
        </w:rPr>
        <w:t>Η μεγαλύτερη συγκέντρωση ανέργων καταγράφηκε στην ηλικιακή ομάδα 30-39 ετών (8.659 άτομα ή 28% του συνόλου) και 40-49 ετών (6.375 άτομα ή 21%).</w:t>
      </w:r>
    </w:p>
    <w:p w:rsidR="002648F9" w:rsidRPr="002648F9" w:rsidRDefault="002648F9" w:rsidP="002648F9">
      <w:pPr>
        <w:spacing w:after="200" w:line="276" w:lineRule="auto"/>
        <w:jc w:val="both"/>
        <w:rPr>
          <w:rFonts w:ascii="Calibri" w:eastAsia="Calibri" w:hAnsi="Calibri" w:cs="Calibri"/>
          <w:b w:val="0"/>
          <w:color w:val="auto"/>
          <w:sz w:val="22"/>
          <w:szCs w:val="22"/>
          <w:lang w:val="el-GR"/>
        </w:rPr>
      </w:pPr>
      <w:r>
        <w:rPr>
          <w:rFonts w:eastAsia="Calibri"/>
          <w:noProof/>
        </w:rPr>
        <w:drawing>
          <wp:inline distT="0" distB="0" distL="0" distR="0">
            <wp:extent cx="5362575" cy="3114675"/>
            <wp:effectExtent l="0" t="0" r="9525" b="952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48F9" w:rsidRDefault="002648F9" w:rsidP="002648F9">
      <w:pPr>
        <w:spacing w:after="200" w:line="276" w:lineRule="auto"/>
        <w:ind w:left="360"/>
        <w:jc w:val="both"/>
        <w:rPr>
          <w:rFonts w:ascii="Calibri" w:eastAsia="Calibri" w:hAnsi="Calibri" w:cs="Arial"/>
          <w:b w:val="0"/>
          <w:color w:val="auto"/>
          <w:sz w:val="22"/>
          <w:szCs w:val="22"/>
          <w:lang w:val="el-GR"/>
        </w:rPr>
      </w:pPr>
    </w:p>
    <w:p w:rsidR="00472ABA" w:rsidRPr="002648F9" w:rsidRDefault="00472ABA" w:rsidP="002648F9">
      <w:pPr>
        <w:spacing w:after="200" w:line="276" w:lineRule="auto"/>
        <w:ind w:left="360"/>
        <w:jc w:val="both"/>
        <w:rPr>
          <w:rFonts w:ascii="Calibri" w:eastAsia="Calibri" w:hAnsi="Calibri" w:cs="Arial"/>
          <w:b w:val="0"/>
          <w:color w:val="auto"/>
          <w:sz w:val="22"/>
          <w:szCs w:val="22"/>
          <w:lang w:val="el-GR"/>
        </w:rPr>
      </w:pPr>
    </w:p>
    <w:p w:rsidR="002648F9" w:rsidRPr="002648F9" w:rsidRDefault="002648F9" w:rsidP="002648F9">
      <w:pPr>
        <w:numPr>
          <w:ilvl w:val="0"/>
          <w:numId w:val="1"/>
        </w:numPr>
        <w:spacing w:after="200" w:line="276" w:lineRule="auto"/>
        <w:ind w:left="426"/>
        <w:jc w:val="both"/>
        <w:rPr>
          <w:rFonts w:eastAsia="Calibri"/>
          <w:b w:val="0"/>
          <w:color w:val="auto"/>
          <w:lang w:val="el-GR"/>
        </w:rPr>
      </w:pPr>
      <w:r w:rsidRPr="002648F9">
        <w:rPr>
          <w:rFonts w:ascii="Calibri" w:eastAsia="Calibri" w:hAnsi="Calibri" w:cs="Arial"/>
          <w:b w:val="0"/>
          <w:color w:val="auto"/>
          <w:sz w:val="22"/>
          <w:szCs w:val="22"/>
          <w:lang w:val="el-GR"/>
        </w:rPr>
        <w:lastRenderedPageBreak/>
        <w:t xml:space="preserve">Ο αριθμός των εγγεγραμμένων ανέργων που είχαν διάρκεια ανεργίας </w:t>
      </w:r>
      <w:r w:rsidRPr="002648F9">
        <w:rPr>
          <w:rFonts w:ascii="Calibri" w:eastAsia="Calibri" w:hAnsi="Calibri" w:cs="Arial"/>
          <w:color w:val="auto"/>
          <w:sz w:val="22"/>
          <w:szCs w:val="22"/>
          <w:lang w:val="el-GR"/>
        </w:rPr>
        <w:t>πάνω από 6 μήνες</w:t>
      </w:r>
      <w:r w:rsidRPr="002648F9">
        <w:rPr>
          <w:rFonts w:ascii="Calibri" w:eastAsia="Calibri" w:hAnsi="Calibri" w:cs="Arial"/>
          <w:b w:val="0"/>
          <w:color w:val="auto"/>
          <w:sz w:val="22"/>
          <w:szCs w:val="22"/>
          <w:lang w:val="el-GR"/>
        </w:rPr>
        <w:t xml:space="preserve"> έφτασε στα 18.966 άτομα (αύξηση κατά 12.084 άτομα σε σχέση με τον ίδιο μήνα πέρσι) και αντιπροσωπεύει το 62% του συνόλου των εγγεγραμμένων ανέργων. Αύξηση κατά 1.896 άτομα παρουσιάστηκε στους ανέργους με διάρκεια ανεργίας </w:t>
      </w:r>
      <w:r w:rsidRPr="002648F9">
        <w:rPr>
          <w:rFonts w:ascii="Calibri" w:eastAsia="Calibri" w:hAnsi="Calibri" w:cs="Arial"/>
          <w:color w:val="auto"/>
          <w:sz w:val="22"/>
          <w:szCs w:val="22"/>
          <w:lang w:val="el-GR"/>
        </w:rPr>
        <w:t>από 3 μήνες μέχρι 6 μήνες</w:t>
      </w:r>
      <w:r w:rsidRPr="002648F9">
        <w:rPr>
          <w:rFonts w:ascii="Calibri" w:eastAsia="Calibri" w:hAnsi="Calibri" w:cs="Arial"/>
          <w:b w:val="0"/>
          <w:color w:val="auto"/>
          <w:sz w:val="22"/>
          <w:szCs w:val="22"/>
          <w:lang w:val="el-GR"/>
        </w:rPr>
        <w:t xml:space="preserve"> οι οποίοι έφτασαν τα 5.419 άτομα και αντιπροσωπεύουν το 18% του συνόλου των εγγεγραμμένων ανέργων, ενώ ο αριθμός των ατόμων με διάρκεια ανεργίας κάτω από 3 μήνες (6.333 άτομα ή 21% του συνόλου) μειώθηκε κατά 230 άτομα. </w:t>
      </w:r>
      <w:r w:rsidRPr="002648F9">
        <w:rPr>
          <w:rFonts w:ascii="Calibri" w:eastAsia="Calibri" w:hAnsi="Calibri" w:cs="Arial"/>
          <w:b w:val="0"/>
          <w:color w:val="auto"/>
          <w:sz w:val="22"/>
          <w:szCs w:val="22"/>
        </w:rPr>
        <w:t>O</w:t>
      </w:r>
      <w:r w:rsidRPr="002648F9">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2648F9">
        <w:rPr>
          <w:rFonts w:ascii="Calibri" w:eastAsia="Calibri" w:hAnsi="Calibri" w:cs="Arial"/>
          <w:color w:val="auto"/>
          <w:sz w:val="22"/>
          <w:szCs w:val="22"/>
          <w:lang w:val="el-GR"/>
        </w:rPr>
        <w:t>περισσότερο από 12 μήνες</w:t>
      </w:r>
      <w:r w:rsidRPr="002648F9">
        <w:rPr>
          <w:rFonts w:ascii="Calibri" w:eastAsia="Calibri" w:hAnsi="Calibri" w:cs="Arial"/>
          <w:b w:val="0"/>
          <w:color w:val="auto"/>
          <w:sz w:val="22"/>
          <w:szCs w:val="22"/>
          <w:lang w:val="el-GR"/>
        </w:rPr>
        <w:t xml:space="preserve"> έφτασε τα 5.757 άτομα (αύξηση κατά 1.775 άτομα σε σχέση με τον ίδιο μήνα πέρσι) και αντιπροσωπεύει το 19%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 </w:t>
      </w:r>
    </w:p>
    <w:p w:rsidR="002648F9" w:rsidRPr="002648F9" w:rsidRDefault="002648F9" w:rsidP="00EA5D1C">
      <w:pPr>
        <w:spacing w:line="276" w:lineRule="auto"/>
        <w:jc w:val="both"/>
        <w:rPr>
          <w:rFonts w:eastAsia="Calibri"/>
          <w:b w:val="0"/>
          <w:color w:val="auto"/>
          <w:lang w:val="el-GR"/>
        </w:rPr>
      </w:pPr>
      <w:r>
        <w:rPr>
          <w:rFonts w:eastAsia="Calibri"/>
          <w:noProof/>
        </w:rPr>
        <w:drawing>
          <wp:inline distT="0" distB="0" distL="0" distR="0">
            <wp:extent cx="5353050" cy="3543300"/>
            <wp:effectExtent l="0" t="0" r="19050" b="1905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48F9" w:rsidRPr="002648F9" w:rsidRDefault="002648F9" w:rsidP="002648F9">
      <w:pPr>
        <w:spacing w:line="276" w:lineRule="auto"/>
        <w:ind w:left="426"/>
        <w:jc w:val="both"/>
        <w:rPr>
          <w:rFonts w:eastAsia="Calibri"/>
          <w:b w:val="0"/>
          <w:color w:val="auto"/>
          <w:lang w:val="el-GR"/>
        </w:rPr>
      </w:pPr>
    </w:p>
    <w:p w:rsidR="002648F9" w:rsidRPr="002648F9" w:rsidRDefault="002648F9" w:rsidP="002648F9">
      <w:pPr>
        <w:spacing w:line="276" w:lineRule="auto"/>
        <w:ind w:left="426"/>
        <w:jc w:val="both"/>
        <w:rPr>
          <w:rFonts w:eastAsia="Calibri"/>
          <w:b w:val="0"/>
          <w:color w:val="auto"/>
          <w:lang w:val="el-GR"/>
        </w:rPr>
      </w:pPr>
    </w:p>
    <w:p w:rsidR="002648F9" w:rsidRPr="002648F9" w:rsidRDefault="002648F9" w:rsidP="002648F9">
      <w:pPr>
        <w:numPr>
          <w:ilvl w:val="0"/>
          <w:numId w:val="1"/>
        </w:numPr>
        <w:spacing w:after="200" w:line="276" w:lineRule="auto"/>
        <w:jc w:val="both"/>
        <w:rPr>
          <w:rFonts w:ascii="Calibri" w:eastAsia="Calibri" w:hAnsi="Calibri" w:cs="Arial"/>
          <w:b w:val="0"/>
          <w:bCs w:val="0"/>
          <w:color w:val="auto"/>
          <w:sz w:val="22"/>
          <w:szCs w:val="22"/>
          <w:lang w:val="el-GR"/>
        </w:rPr>
      </w:pPr>
      <w:r w:rsidRPr="002648F9">
        <w:rPr>
          <w:rFonts w:ascii="Calibri" w:eastAsia="Calibri" w:hAnsi="Calibri" w:cs="Arial"/>
          <w:b w:val="0"/>
          <w:bCs w:val="0"/>
          <w:color w:val="auto"/>
          <w:sz w:val="22"/>
          <w:szCs w:val="22"/>
          <w:lang w:val="el-GR"/>
        </w:rPr>
        <w:t xml:space="preserve">Οι </w:t>
      </w:r>
      <w:r w:rsidRPr="002648F9">
        <w:rPr>
          <w:rFonts w:ascii="Calibri" w:eastAsia="Calibri" w:hAnsi="Calibri" w:cs="Arial"/>
          <w:bCs w:val="0"/>
          <w:color w:val="auto"/>
          <w:sz w:val="22"/>
          <w:szCs w:val="22"/>
          <w:lang w:val="el-GR"/>
        </w:rPr>
        <w:t xml:space="preserve">Ελληνοκύπριοι </w:t>
      </w:r>
      <w:r w:rsidRPr="002648F9">
        <w:rPr>
          <w:rFonts w:ascii="Calibri" w:eastAsia="Calibri" w:hAnsi="Calibri" w:cs="Arial"/>
          <w:b w:val="0"/>
          <w:bCs w:val="0"/>
          <w:color w:val="auto"/>
          <w:sz w:val="22"/>
          <w:szCs w:val="22"/>
          <w:lang w:val="el-GR"/>
        </w:rPr>
        <w:t xml:space="preserve">αποτελούν την </w:t>
      </w:r>
      <w:r w:rsidRPr="002648F9">
        <w:rPr>
          <w:rFonts w:ascii="Calibri" w:eastAsia="Calibri" w:hAnsi="Calibri" w:cs="Arial"/>
          <w:bCs w:val="0"/>
          <w:color w:val="auto"/>
          <w:sz w:val="22"/>
          <w:szCs w:val="22"/>
          <w:lang w:val="el-GR"/>
        </w:rPr>
        <w:t xml:space="preserve">πλειοψηφία </w:t>
      </w:r>
      <w:r w:rsidRPr="002648F9">
        <w:rPr>
          <w:rFonts w:ascii="Calibri" w:eastAsia="Calibri" w:hAnsi="Calibri" w:cs="Arial"/>
          <w:b w:val="0"/>
          <w:bCs w:val="0"/>
          <w:color w:val="auto"/>
          <w:sz w:val="22"/>
          <w:szCs w:val="22"/>
          <w:lang w:val="el-GR"/>
        </w:rPr>
        <w:t xml:space="preserve">του συνόλου των ανέργων με 20.370 άτομα (66%). Ο αντίστοιχος αριθμός τον ίδιο μήνα πέρσι ήταν 12.674  άτομα (75%). Από το σύνολο των ανέργων οι 6.392 (21%) ήταν </w:t>
      </w:r>
      <w:r w:rsidRPr="002648F9">
        <w:rPr>
          <w:rFonts w:ascii="Calibri" w:eastAsia="Calibri" w:hAnsi="Calibri" w:cs="Arial"/>
          <w:b w:val="0"/>
          <w:color w:val="auto"/>
          <w:sz w:val="22"/>
          <w:szCs w:val="22"/>
          <w:lang w:val="el-GR"/>
        </w:rPr>
        <w:t>Ευρωπαίοι πολίτες</w:t>
      </w:r>
      <w:r w:rsidRPr="002648F9">
        <w:rPr>
          <w:rFonts w:ascii="Calibri" w:eastAsia="Calibri" w:hAnsi="Calibri" w:cs="Arial"/>
          <w:b w:val="0"/>
          <w:bCs w:val="0"/>
          <w:color w:val="auto"/>
          <w:sz w:val="22"/>
          <w:szCs w:val="22"/>
          <w:lang w:val="el-GR"/>
        </w:rPr>
        <w:t xml:space="preserve">. Ο αντίστοιχος αριθμός τον ίδιο μήνα πέρσι ήταν 2.278  (13% του συνόλου των ανέργων). Σημειώνεται ότι η μεγαλύτερη αριθμητική αύξηση σε σύγκριση με τον ίδιο μήνα πέρσι σημειώθηκε ανάμεσα στους Ελληνοκύπριους κατά 7.696 άτομα και τους Ευρωπαίους πολίτες κατά 4.114 άτομα οι οποίοι έχουν </w:t>
      </w:r>
      <w:r w:rsidRPr="002648F9">
        <w:rPr>
          <w:rFonts w:ascii="Calibri" w:eastAsia="Calibri" w:hAnsi="Calibri" w:cs="Arial"/>
          <w:b w:val="0"/>
          <w:bCs w:val="0"/>
          <w:color w:val="auto"/>
          <w:sz w:val="22"/>
          <w:szCs w:val="22"/>
          <w:u w:val="single"/>
          <w:lang w:val="el-GR"/>
        </w:rPr>
        <w:t>υπέρ-διπλασιασθεί</w:t>
      </w:r>
      <w:r w:rsidRPr="002648F9">
        <w:rPr>
          <w:rFonts w:ascii="Calibri" w:eastAsia="Calibri" w:hAnsi="Calibri" w:cs="Arial"/>
          <w:b w:val="0"/>
          <w:bCs w:val="0"/>
          <w:color w:val="auto"/>
          <w:sz w:val="22"/>
          <w:szCs w:val="22"/>
          <w:lang w:val="el-GR"/>
        </w:rPr>
        <w:t>. Σχετικό το πιο κάτω διάγραμμα.</w:t>
      </w:r>
    </w:p>
    <w:p w:rsidR="002648F9" w:rsidRPr="002648F9" w:rsidRDefault="002648F9" w:rsidP="00472ABA">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379085" cy="3105150"/>
            <wp:effectExtent l="0" t="0" r="12065" b="1905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48F9" w:rsidRPr="002648F9" w:rsidRDefault="002648F9" w:rsidP="002648F9">
      <w:pPr>
        <w:spacing w:line="276" w:lineRule="auto"/>
        <w:ind w:left="720"/>
        <w:jc w:val="both"/>
        <w:rPr>
          <w:rFonts w:ascii="Calibri" w:hAnsi="Calibri" w:cs="Arial"/>
          <w:color w:val="auto"/>
          <w:sz w:val="16"/>
          <w:szCs w:val="16"/>
          <w:lang w:val="el-GR"/>
        </w:rPr>
      </w:pPr>
    </w:p>
    <w:p w:rsidR="002648F9" w:rsidRPr="002648F9" w:rsidRDefault="002648F9" w:rsidP="002648F9">
      <w:pPr>
        <w:numPr>
          <w:ilvl w:val="0"/>
          <w:numId w:val="1"/>
        </w:numPr>
        <w:spacing w:after="200" w:line="276" w:lineRule="auto"/>
        <w:jc w:val="both"/>
        <w:rPr>
          <w:rFonts w:ascii="Calibri" w:hAnsi="Calibri" w:cs="Arial"/>
          <w:color w:val="auto"/>
          <w:sz w:val="20"/>
          <w:szCs w:val="20"/>
          <w:lang w:val="el-GR"/>
        </w:rPr>
      </w:pPr>
      <w:r w:rsidRPr="002648F9">
        <w:rPr>
          <w:rFonts w:ascii="Calibri" w:hAnsi="Calibri" w:cs="Calibri"/>
          <w:b w:val="0"/>
          <w:bCs w:val="0"/>
          <w:color w:val="auto"/>
          <w:sz w:val="22"/>
          <w:szCs w:val="22"/>
          <w:lang w:val="el-GR"/>
        </w:rPr>
        <w:t>Από τους εγγεγραμμένους άνεργους, 13.878</w:t>
      </w:r>
      <w:r w:rsidRPr="002648F9">
        <w:rPr>
          <w:rFonts w:ascii="Calibri" w:hAnsi="Calibri" w:cs="Arial"/>
          <w:color w:val="auto"/>
          <w:sz w:val="20"/>
          <w:szCs w:val="20"/>
          <w:lang w:val="el-GR"/>
        </w:rPr>
        <w:t xml:space="preserve"> </w:t>
      </w:r>
      <w:r w:rsidRPr="002648F9">
        <w:rPr>
          <w:rFonts w:ascii="Calibri" w:hAnsi="Calibri" w:cs="Calibri"/>
          <w:b w:val="0"/>
          <w:bCs w:val="0"/>
          <w:color w:val="auto"/>
          <w:sz w:val="22"/>
          <w:szCs w:val="22"/>
          <w:lang w:val="el-GR"/>
        </w:rPr>
        <w:t xml:space="preserve">άτομα (45,2%) είναι </w:t>
      </w:r>
      <w:r w:rsidRPr="002648F9">
        <w:rPr>
          <w:rFonts w:ascii="Calibri" w:hAnsi="Calibri" w:cs="Calibri"/>
          <w:bCs w:val="0"/>
          <w:color w:val="auto"/>
          <w:sz w:val="22"/>
          <w:szCs w:val="22"/>
          <w:lang w:val="el-GR"/>
        </w:rPr>
        <w:t>απόφοιτοι δευτεροβάθμιας γενικής ή τεχνικής</w:t>
      </w:r>
      <w:r w:rsidRPr="002648F9">
        <w:rPr>
          <w:rFonts w:ascii="Calibri" w:hAnsi="Calibri" w:cs="Calibri"/>
          <w:b w:val="0"/>
          <w:bCs w:val="0"/>
          <w:color w:val="auto"/>
          <w:sz w:val="22"/>
          <w:szCs w:val="22"/>
          <w:lang w:val="el-GR"/>
        </w:rPr>
        <w:t xml:space="preserve"> </w:t>
      </w:r>
      <w:r w:rsidRPr="002648F9">
        <w:rPr>
          <w:rFonts w:ascii="Calibri" w:hAnsi="Calibri" w:cs="Calibri"/>
          <w:bCs w:val="0"/>
          <w:color w:val="auto"/>
          <w:sz w:val="22"/>
          <w:szCs w:val="22"/>
          <w:lang w:val="el-GR"/>
        </w:rPr>
        <w:t>εκπαίδευσης,</w:t>
      </w:r>
      <w:r w:rsidRPr="002648F9">
        <w:rPr>
          <w:rFonts w:ascii="Calibri" w:hAnsi="Calibri" w:cs="Calibri"/>
          <w:b w:val="0"/>
          <w:bCs w:val="0"/>
          <w:color w:val="auto"/>
          <w:sz w:val="22"/>
          <w:szCs w:val="22"/>
          <w:lang w:val="el-GR"/>
        </w:rPr>
        <w:t xml:space="preserve"> 9.807 άτομα  (31,9%) είναι απόφοιτοι τριτοβάθμιας εκπαίδευσης,  6.815 άτομα  (22,2%) είναι απόφοιτοι πρωτοβάθμιας εκπαίδευσης και τέλος 218 άτομα (0,7%)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2648F9" w:rsidRPr="002648F9" w:rsidRDefault="002648F9" w:rsidP="00472ABA">
      <w:pPr>
        <w:spacing w:line="276" w:lineRule="auto"/>
        <w:jc w:val="both"/>
        <w:rPr>
          <w:rFonts w:ascii="Calibri" w:hAnsi="Calibri" w:cs="Arial"/>
          <w:color w:val="auto"/>
          <w:sz w:val="20"/>
          <w:szCs w:val="20"/>
          <w:lang w:val="el-GR"/>
        </w:rPr>
      </w:pPr>
      <w:r>
        <w:rPr>
          <w:b w:val="0"/>
          <w:bCs w:val="0"/>
          <w:noProof/>
          <w:color w:val="auto"/>
        </w:rPr>
        <w:drawing>
          <wp:inline distT="0" distB="0" distL="0" distR="0">
            <wp:extent cx="5457825" cy="3190875"/>
            <wp:effectExtent l="0" t="0" r="9525" b="952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48F9" w:rsidRPr="002648F9" w:rsidRDefault="002648F9" w:rsidP="002648F9">
      <w:pPr>
        <w:spacing w:line="276" w:lineRule="auto"/>
        <w:ind w:left="720"/>
        <w:jc w:val="both"/>
        <w:rPr>
          <w:rFonts w:ascii="Calibri" w:hAnsi="Calibri" w:cs="Arial"/>
          <w:color w:val="auto"/>
          <w:sz w:val="20"/>
          <w:szCs w:val="20"/>
          <w:lang w:val="el-GR"/>
        </w:rPr>
      </w:pPr>
    </w:p>
    <w:p w:rsidR="002648F9" w:rsidRDefault="002648F9" w:rsidP="002648F9">
      <w:pPr>
        <w:tabs>
          <w:tab w:val="left" w:pos="3400"/>
        </w:tabs>
        <w:spacing w:after="200" w:line="276" w:lineRule="auto"/>
        <w:ind w:left="567"/>
        <w:rPr>
          <w:rFonts w:ascii="Calibri" w:eastAsia="Calibri" w:hAnsi="Calibri" w:cs="Arial"/>
          <w:i/>
          <w:iCs/>
          <w:color w:val="auto"/>
          <w:sz w:val="22"/>
          <w:szCs w:val="22"/>
          <w:lang w:val="el-GR"/>
        </w:rPr>
      </w:pPr>
    </w:p>
    <w:p w:rsidR="00515C6E" w:rsidRPr="002648F9" w:rsidRDefault="00515C6E" w:rsidP="002648F9">
      <w:pPr>
        <w:tabs>
          <w:tab w:val="left" w:pos="3400"/>
        </w:tabs>
        <w:spacing w:after="200" w:line="276" w:lineRule="auto"/>
        <w:ind w:left="567"/>
        <w:rPr>
          <w:rFonts w:ascii="Calibri" w:eastAsia="Calibri" w:hAnsi="Calibri" w:cs="Arial"/>
          <w:i/>
          <w:iCs/>
          <w:color w:val="auto"/>
          <w:sz w:val="22"/>
          <w:szCs w:val="22"/>
          <w:lang w:val="el-GR"/>
        </w:rPr>
      </w:pPr>
    </w:p>
    <w:p w:rsidR="00515C6E" w:rsidRDefault="00515C6E" w:rsidP="00515C6E">
      <w:pPr>
        <w:tabs>
          <w:tab w:val="left" w:pos="3400"/>
        </w:tabs>
        <w:spacing w:after="200" w:line="276" w:lineRule="auto"/>
        <w:rPr>
          <w:rFonts w:ascii="Calibri" w:eastAsia="Calibri" w:hAnsi="Calibri" w:cs="Arial"/>
          <w:iCs/>
          <w:color w:val="auto"/>
          <w:u w:val="single"/>
          <w:lang w:val="el-GR"/>
        </w:rPr>
      </w:pPr>
    </w:p>
    <w:p w:rsidR="002648F9" w:rsidRPr="002648F9" w:rsidRDefault="00515C6E" w:rsidP="00515C6E">
      <w:pPr>
        <w:tabs>
          <w:tab w:val="left" w:pos="3400"/>
        </w:tabs>
        <w:spacing w:after="200" w:line="276" w:lineRule="auto"/>
        <w:rPr>
          <w:rFonts w:ascii="Calibri" w:eastAsia="Calibri" w:hAnsi="Calibri" w:cs="Arial"/>
          <w:iCs/>
          <w:color w:val="auto"/>
          <w:u w:val="single"/>
          <w:lang w:val="el-GR"/>
        </w:rPr>
      </w:pPr>
      <w:r>
        <w:rPr>
          <w:rFonts w:ascii="Calibri" w:eastAsia="Calibri" w:hAnsi="Calibri" w:cs="Arial"/>
          <w:iCs/>
          <w:color w:val="auto"/>
          <w:u w:val="single"/>
          <w:lang w:val="el-GR"/>
        </w:rPr>
        <w:lastRenderedPageBreak/>
        <w:t>Β</w:t>
      </w:r>
      <w:r w:rsidR="002648F9" w:rsidRPr="002648F9">
        <w:rPr>
          <w:rFonts w:ascii="Calibri" w:eastAsia="Calibri" w:hAnsi="Calibri" w:cs="Arial"/>
          <w:iCs/>
          <w:color w:val="auto"/>
          <w:u w:val="single"/>
          <w:lang w:val="el-GR"/>
        </w:rPr>
        <w:t>. ΣΥΓΚΡΙΣΗ ΜΕΤΑΞΥ ΑΥΓΟΥΣΤΟΥ ΚΑΙ ΣΕΠΤΕΜΒΡΙΟΥ 2020 (μηνιαία σύγκριση):</w:t>
      </w:r>
    </w:p>
    <w:p w:rsidR="002648F9" w:rsidRPr="002648F9" w:rsidRDefault="002648F9" w:rsidP="002648F9">
      <w:pPr>
        <w:numPr>
          <w:ilvl w:val="0"/>
          <w:numId w:val="1"/>
        </w:numPr>
        <w:spacing w:after="200" w:line="276" w:lineRule="auto"/>
        <w:jc w:val="both"/>
        <w:rPr>
          <w:rFonts w:ascii="Calibri" w:eastAsia="Calibri" w:hAnsi="Calibri" w:cs="Arial"/>
          <w:b w:val="0"/>
          <w:bCs w:val="0"/>
          <w:color w:val="auto"/>
          <w:sz w:val="22"/>
          <w:szCs w:val="22"/>
          <w:lang w:val="el-GR"/>
        </w:rPr>
      </w:pPr>
      <w:r w:rsidRPr="002648F9">
        <w:rPr>
          <w:rFonts w:ascii="Calibri" w:eastAsia="Calibri" w:hAnsi="Calibri" w:cs="Arial"/>
          <w:b w:val="0"/>
          <w:bCs w:val="0"/>
          <w:color w:val="auto"/>
          <w:spacing w:val="4"/>
          <w:sz w:val="22"/>
          <w:szCs w:val="22"/>
          <w:lang w:val="el-GR"/>
        </w:rPr>
        <w:t>Τον Σεπτέμβριο</w:t>
      </w:r>
      <w:r w:rsidRPr="002648F9">
        <w:rPr>
          <w:rFonts w:ascii="Calibri" w:eastAsia="Calibri" w:hAnsi="Calibri" w:cs="Arial"/>
          <w:b w:val="0"/>
          <w:bCs w:val="0"/>
          <w:color w:val="auto"/>
          <w:sz w:val="22"/>
          <w:szCs w:val="22"/>
          <w:lang w:val="el-GR"/>
        </w:rPr>
        <w:t xml:space="preserve"> ο αριθμός των εγγεγραμμένων ανέργων </w:t>
      </w:r>
      <w:r w:rsidRPr="002648F9">
        <w:rPr>
          <w:rFonts w:ascii="Calibri" w:eastAsia="Calibri" w:hAnsi="Calibri" w:cs="Arial"/>
          <w:b w:val="0"/>
          <w:bCs w:val="0"/>
          <w:color w:val="auto"/>
          <w:sz w:val="22"/>
          <w:szCs w:val="22"/>
          <w:u w:val="single"/>
          <w:lang w:val="el-GR"/>
        </w:rPr>
        <w:t>μειώθηκε</w:t>
      </w:r>
      <w:r w:rsidRPr="002648F9">
        <w:rPr>
          <w:rFonts w:ascii="Calibri" w:eastAsia="Calibri" w:hAnsi="Calibri" w:cs="Arial"/>
          <w:bCs w:val="0"/>
          <w:color w:val="auto"/>
          <w:sz w:val="22"/>
          <w:szCs w:val="22"/>
          <w:lang w:val="el-GR"/>
        </w:rPr>
        <w:t xml:space="preserve"> </w:t>
      </w:r>
      <w:r w:rsidRPr="002648F9">
        <w:rPr>
          <w:rFonts w:ascii="Calibri" w:eastAsia="Calibri" w:hAnsi="Calibri" w:cs="Arial"/>
          <w:b w:val="0"/>
          <w:bCs w:val="0"/>
          <w:color w:val="auto"/>
          <w:sz w:val="22"/>
          <w:szCs w:val="22"/>
          <w:lang w:val="el-GR"/>
        </w:rPr>
        <w:t>κατά 2.931 άτομα ή 8,7% σε σύγκριση με τον προηγού</w:t>
      </w:r>
      <w:r w:rsidRPr="002648F9">
        <w:rPr>
          <w:rFonts w:ascii="Calibri" w:eastAsia="Calibri" w:hAnsi="Calibri" w:cs="Arial"/>
          <w:b w:val="0"/>
          <w:bCs w:val="0"/>
          <w:color w:val="auto"/>
          <w:sz w:val="22"/>
          <w:szCs w:val="22"/>
          <w:lang w:val="el-GR"/>
        </w:rPr>
        <w:softHyphen/>
        <w:t>μενο μήνα.</w:t>
      </w:r>
    </w:p>
    <w:p w:rsidR="002648F9" w:rsidRPr="002648F9" w:rsidRDefault="002648F9" w:rsidP="002648F9">
      <w:pPr>
        <w:numPr>
          <w:ilvl w:val="0"/>
          <w:numId w:val="1"/>
        </w:numPr>
        <w:spacing w:after="200" w:line="276" w:lineRule="auto"/>
        <w:jc w:val="both"/>
        <w:rPr>
          <w:rFonts w:ascii="Calibri" w:eastAsia="Calibri" w:hAnsi="Calibri" w:cs="Arial"/>
          <w:b w:val="0"/>
          <w:bCs w:val="0"/>
          <w:color w:val="auto"/>
          <w:sz w:val="22"/>
          <w:szCs w:val="22"/>
          <w:lang w:val="el-GR"/>
        </w:rPr>
      </w:pPr>
      <w:r w:rsidRPr="002648F9">
        <w:rPr>
          <w:rFonts w:ascii="Calibri" w:eastAsia="Calibri" w:hAnsi="Calibri" w:cs="Arial"/>
          <w:b w:val="0"/>
          <w:bCs w:val="0"/>
          <w:color w:val="auto"/>
          <w:sz w:val="22"/>
          <w:szCs w:val="22"/>
          <w:lang w:val="el-GR"/>
        </w:rPr>
        <w:t xml:space="preserve">Κατά φύλο οι άντρες μειώθηκαν κατά 373 άτομα και οι γυναίκες κατά 2.558 άτομα. </w:t>
      </w:r>
    </w:p>
    <w:p w:rsidR="002648F9" w:rsidRPr="002648F9" w:rsidRDefault="002648F9" w:rsidP="002648F9">
      <w:pPr>
        <w:numPr>
          <w:ilvl w:val="0"/>
          <w:numId w:val="1"/>
        </w:numPr>
        <w:spacing w:after="200" w:line="276" w:lineRule="auto"/>
        <w:jc w:val="both"/>
        <w:rPr>
          <w:rFonts w:ascii="Calibri" w:eastAsia="Calibri" w:hAnsi="Calibri" w:cs="Arial"/>
          <w:b w:val="0"/>
          <w:color w:val="auto"/>
          <w:sz w:val="22"/>
          <w:szCs w:val="22"/>
          <w:lang w:val="el-GR"/>
        </w:rPr>
      </w:pPr>
      <w:r w:rsidRPr="002648F9">
        <w:rPr>
          <w:rFonts w:ascii="Calibri" w:eastAsia="Calibri" w:hAnsi="Calibri" w:cs="Arial"/>
          <w:b w:val="0"/>
          <w:bCs w:val="0"/>
          <w:color w:val="auto"/>
          <w:sz w:val="22"/>
          <w:szCs w:val="22"/>
          <w:lang w:val="el-GR"/>
        </w:rPr>
        <w:t>Κατά ηλικία, η μεγαλύτερη μείωση παρουσιάστηκε στην ηλικιακή ομάδα 30-39 χρονών κατά 1.125 άτομα.</w:t>
      </w:r>
    </w:p>
    <w:p w:rsidR="002648F9" w:rsidRPr="002648F9" w:rsidRDefault="002648F9" w:rsidP="002648F9">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2648F9">
        <w:rPr>
          <w:rFonts w:ascii="Calibri" w:eastAsia="Calibri" w:hAnsi="Calibri" w:cs="Arial"/>
          <w:b w:val="0"/>
          <w:bCs w:val="0"/>
          <w:color w:val="auto"/>
          <w:sz w:val="22"/>
          <w:szCs w:val="22"/>
          <w:lang w:val="el-GR"/>
        </w:rPr>
        <w:t xml:space="preserve">Κατά εθνότητα, η μεγαλύτερη μείωση παρατηρήθηκε ανάμεσα στους Ελληνοκύπριους κατά 2.451 άτομα. </w:t>
      </w:r>
    </w:p>
    <w:p w:rsidR="002648F9" w:rsidRPr="002648F9" w:rsidRDefault="002648F9" w:rsidP="002648F9">
      <w:pPr>
        <w:numPr>
          <w:ilvl w:val="0"/>
          <w:numId w:val="1"/>
        </w:numPr>
        <w:spacing w:after="200" w:line="276" w:lineRule="auto"/>
        <w:jc w:val="both"/>
        <w:rPr>
          <w:rFonts w:ascii="Calibri" w:eastAsia="Calibri" w:hAnsi="Calibri" w:cs="Arial"/>
          <w:b w:val="0"/>
          <w:color w:val="auto"/>
          <w:sz w:val="22"/>
          <w:szCs w:val="22"/>
          <w:lang w:val="el-GR"/>
        </w:rPr>
      </w:pPr>
      <w:r w:rsidRPr="002648F9">
        <w:rPr>
          <w:rFonts w:ascii="Calibri" w:eastAsia="Calibri" w:hAnsi="Calibri" w:cs="Arial"/>
          <w:b w:val="0"/>
          <w:bCs w:val="0"/>
          <w:color w:val="auto"/>
          <w:sz w:val="22"/>
          <w:szCs w:val="22"/>
          <w:lang w:val="el-GR"/>
        </w:rPr>
        <w:t xml:space="preserve">Κατά διάρκεια ανεργίας, </w:t>
      </w:r>
      <w:r w:rsidRPr="002648F9">
        <w:rPr>
          <w:rFonts w:ascii="Calibri" w:eastAsia="Calibri" w:hAnsi="Calibri" w:cs="Arial"/>
          <w:b w:val="0"/>
          <w:bCs w:val="0"/>
          <w:color w:val="auto"/>
          <w:sz w:val="22"/>
          <w:szCs w:val="22"/>
          <w:u w:val="single"/>
          <w:lang w:val="el-GR"/>
        </w:rPr>
        <w:t>αύξηση</w:t>
      </w:r>
      <w:r w:rsidRPr="002648F9">
        <w:rPr>
          <w:rFonts w:ascii="Calibri" w:eastAsia="Calibri" w:hAnsi="Calibri" w:cs="Arial"/>
          <w:b w:val="0"/>
          <w:bCs w:val="0"/>
          <w:color w:val="auto"/>
          <w:sz w:val="22"/>
          <w:szCs w:val="22"/>
          <w:lang w:val="el-GR"/>
        </w:rPr>
        <w:t xml:space="preserve"> παρουσιάστηκε στον αριθμό των ανέργων με διάρκεια ανεργίας πάνω από 12 μήνες (κατά 570 άτομα), ενώ η μεγαλύτερη </w:t>
      </w:r>
      <w:r w:rsidRPr="002648F9">
        <w:rPr>
          <w:rFonts w:ascii="Calibri" w:eastAsia="Calibri" w:hAnsi="Calibri" w:cs="Arial"/>
          <w:b w:val="0"/>
          <w:bCs w:val="0"/>
          <w:color w:val="auto"/>
          <w:sz w:val="22"/>
          <w:szCs w:val="22"/>
          <w:u w:val="single"/>
          <w:lang w:val="el-GR"/>
        </w:rPr>
        <w:t>μείωση</w:t>
      </w:r>
      <w:r w:rsidRPr="002648F9">
        <w:rPr>
          <w:rFonts w:ascii="Calibri" w:eastAsia="Calibri" w:hAnsi="Calibri" w:cs="Arial"/>
          <w:b w:val="0"/>
          <w:bCs w:val="0"/>
          <w:color w:val="auto"/>
          <w:sz w:val="22"/>
          <w:szCs w:val="22"/>
          <w:lang w:val="el-GR"/>
        </w:rPr>
        <w:t xml:space="preserve"> παρουσιάστηκε στον αριθμό των ανέργων με διάρκεια ανεργίας μέχρι 15 μέρες μέχρι 3 μήνες (κατά 3.571 άτομα).</w:t>
      </w:r>
    </w:p>
    <w:p w:rsidR="002648F9" w:rsidRPr="002648F9" w:rsidRDefault="002648F9" w:rsidP="002648F9">
      <w:pPr>
        <w:numPr>
          <w:ilvl w:val="0"/>
          <w:numId w:val="1"/>
        </w:numPr>
        <w:spacing w:after="200" w:line="276" w:lineRule="auto"/>
        <w:jc w:val="both"/>
        <w:rPr>
          <w:rFonts w:ascii="Calibri" w:eastAsia="Calibri" w:hAnsi="Calibri" w:cs="Arial"/>
          <w:b w:val="0"/>
          <w:bCs w:val="0"/>
          <w:color w:val="auto"/>
          <w:sz w:val="22"/>
          <w:szCs w:val="22"/>
          <w:lang w:val="el-GR"/>
        </w:rPr>
      </w:pPr>
      <w:r w:rsidRPr="002648F9">
        <w:rPr>
          <w:rFonts w:ascii="Calibri" w:eastAsia="Calibri" w:hAnsi="Calibri" w:cs="Arial"/>
          <w:b w:val="0"/>
          <w:bCs w:val="0"/>
          <w:color w:val="auto"/>
          <w:sz w:val="22"/>
          <w:szCs w:val="22"/>
          <w:lang w:val="el-GR"/>
        </w:rPr>
        <w:t xml:space="preserve">Κατά τομέα οικονομικής δραστηριότητας, οι μεγαλύτερες </w:t>
      </w:r>
      <w:r w:rsidRPr="002648F9">
        <w:rPr>
          <w:rFonts w:ascii="Calibri" w:eastAsia="Calibri" w:hAnsi="Calibri" w:cs="Arial"/>
          <w:b w:val="0"/>
          <w:bCs w:val="0"/>
          <w:color w:val="auto"/>
          <w:sz w:val="22"/>
          <w:szCs w:val="22"/>
          <w:u w:val="single"/>
          <w:lang w:val="el-GR"/>
        </w:rPr>
        <w:t xml:space="preserve">μειώσεις </w:t>
      </w:r>
      <w:r w:rsidRPr="002648F9">
        <w:rPr>
          <w:rFonts w:ascii="Calibri" w:eastAsia="Calibri" w:hAnsi="Calibri" w:cs="Arial"/>
          <w:b w:val="0"/>
          <w:bCs w:val="0"/>
          <w:color w:val="auto"/>
          <w:sz w:val="22"/>
          <w:szCs w:val="22"/>
          <w:lang w:val="el-GR"/>
        </w:rPr>
        <w:t xml:space="preserve">παρατηρήθηκαν στον τομέα των άλλων υπηρεσιών κατά 1.634 άτομα, στον τομέα της δημόσιας διοίκησης κατά 922 άτομα και στον τομέα </w:t>
      </w:r>
      <w:r w:rsidRPr="002648F9">
        <w:rPr>
          <w:rFonts w:ascii="Calibri" w:eastAsia="Calibri" w:hAnsi="Calibri" w:cs="Arial"/>
          <w:b w:val="0"/>
          <w:color w:val="auto"/>
          <w:sz w:val="22"/>
          <w:szCs w:val="22"/>
          <w:lang w:val="el-GR"/>
        </w:rPr>
        <w:t>των ξενοδοχείων κατά 485 άτομα.</w:t>
      </w:r>
    </w:p>
    <w:p w:rsidR="002648F9" w:rsidRPr="002648F9" w:rsidRDefault="002648F9" w:rsidP="002648F9">
      <w:pPr>
        <w:numPr>
          <w:ilvl w:val="0"/>
          <w:numId w:val="1"/>
        </w:numPr>
        <w:spacing w:after="200" w:line="276" w:lineRule="auto"/>
        <w:jc w:val="both"/>
        <w:rPr>
          <w:rFonts w:ascii="Calibri" w:eastAsia="Calibri" w:hAnsi="Calibri" w:cs="Arial"/>
          <w:i/>
          <w:iCs/>
          <w:color w:val="auto"/>
          <w:sz w:val="22"/>
          <w:szCs w:val="22"/>
          <w:lang w:val="el-GR"/>
        </w:rPr>
      </w:pPr>
      <w:r w:rsidRPr="002648F9">
        <w:rPr>
          <w:rFonts w:ascii="Calibri" w:eastAsia="Calibri" w:hAnsi="Calibri" w:cs="Arial"/>
          <w:b w:val="0"/>
          <w:bCs w:val="0"/>
          <w:color w:val="auto"/>
          <w:sz w:val="22"/>
          <w:szCs w:val="22"/>
          <w:lang w:val="el-GR"/>
        </w:rPr>
        <w:t xml:space="preserve">Κατά επαρχία, οι μεγαλύτερες μειώσεις καταγράφηκαν </w:t>
      </w:r>
      <w:r w:rsidRPr="002648F9">
        <w:rPr>
          <w:rFonts w:ascii="Calibri" w:eastAsia="Calibri" w:hAnsi="Calibri" w:cs="Arial"/>
          <w:b w:val="0"/>
          <w:color w:val="auto"/>
          <w:sz w:val="22"/>
          <w:szCs w:val="22"/>
          <w:lang w:val="el-GR"/>
        </w:rPr>
        <w:t>στις επαρχίες Λευκωσίας και Λεμεσού κατά 985</w:t>
      </w:r>
      <w:r w:rsidRPr="002648F9">
        <w:rPr>
          <w:rFonts w:ascii="Calibri" w:eastAsia="Calibri" w:hAnsi="Calibri" w:cs="Arial"/>
          <w:b w:val="0"/>
          <w:bCs w:val="0"/>
          <w:color w:val="auto"/>
          <w:sz w:val="22"/>
          <w:szCs w:val="22"/>
          <w:lang w:val="el-GR"/>
        </w:rPr>
        <w:t xml:space="preserve"> και 740 άτομα αντίστοιχα.</w:t>
      </w:r>
    </w:p>
    <w:p w:rsidR="002648F9" w:rsidRPr="002648F9" w:rsidRDefault="002648F9" w:rsidP="002648F9">
      <w:pPr>
        <w:rPr>
          <w:rFonts w:ascii="Calibri" w:hAnsi="Calibri" w:cs="Arial"/>
          <w:b w:val="0"/>
          <w:bCs w:val="0"/>
          <w:i/>
          <w:iCs/>
          <w:color w:val="auto"/>
          <w:sz w:val="22"/>
          <w:szCs w:val="22"/>
          <w:lang w:val="el-GR"/>
        </w:rPr>
      </w:pPr>
    </w:p>
    <w:p w:rsidR="002648F9" w:rsidRPr="002648F9" w:rsidRDefault="002648F9" w:rsidP="002648F9">
      <w:pPr>
        <w:rPr>
          <w:rFonts w:ascii="Calibri" w:hAnsi="Calibri" w:cs="Arial"/>
          <w:bCs w:val="0"/>
          <w:i/>
          <w:iCs/>
          <w:color w:val="auto"/>
          <w:sz w:val="22"/>
          <w:szCs w:val="22"/>
          <w:lang w:val="el-GR"/>
        </w:rPr>
      </w:pPr>
    </w:p>
    <w:p w:rsidR="002648F9" w:rsidRPr="002648F9" w:rsidRDefault="00515C6E" w:rsidP="002648F9">
      <w:pPr>
        <w:rPr>
          <w:rFonts w:ascii="Calibri" w:hAnsi="Calibri" w:cs="Arial"/>
          <w:bCs w:val="0"/>
          <w:iCs/>
          <w:color w:val="auto"/>
          <w:u w:val="single"/>
          <w:lang w:val="el-GR"/>
        </w:rPr>
      </w:pPr>
      <w:r>
        <w:rPr>
          <w:rFonts w:ascii="Calibri" w:hAnsi="Calibri" w:cs="Arial"/>
          <w:bCs w:val="0"/>
          <w:iCs/>
          <w:color w:val="auto"/>
          <w:u w:val="single"/>
          <w:lang w:val="el-GR"/>
        </w:rPr>
        <w:t>Γ</w:t>
      </w:r>
      <w:r w:rsidR="002648F9" w:rsidRPr="002648F9">
        <w:rPr>
          <w:rFonts w:ascii="Calibri" w:hAnsi="Calibri" w:cs="Arial"/>
          <w:bCs w:val="0"/>
          <w:iCs/>
          <w:color w:val="auto"/>
          <w:u w:val="single"/>
          <w:lang w:val="el-GR"/>
        </w:rPr>
        <w:t>. ΝΕΕΣ ΕΓΓΡΑΦΕΣ</w:t>
      </w:r>
      <w:r w:rsidR="002648F9" w:rsidRPr="002648F9">
        <w:rPr>
          <w:rFonts w:ascii="Calibri" w:hAnsi="Calibri" w:cs="Arial"/>
          <w:bCs w:val="0"/>
          <w:iCs/>
          <w:color w:val="auto"/>
          <w:u w:val="single"/>
          <w:vertAlign w:val="superscript"/>
          <w:lang w:val="el-GR"/>
        </w:rPr>
        <w:footnoteReference w:id="1"/>
      </w:r>
      <w:r w:rsidR="002648F9" w:rsidRPr="002648F9">
        <w:rPr>
          <w:rFonts w:ascii="Calibri" w:hAnsi="Calibri" w:cs="Arial"/>
          <w:bCs w:val="0"/>
          <w:iCs/>
          <w:color w:val="auto"/>
          <w:u w:val="single"/>
          <w:lang w:val="el-GR"/>
        </w:rPr>
        <w:t xml:space="preserve"> ΑΝΕΡΓΩΝ ΚΑΤΑ ΕΠΑΡΧΙΑ ΚΑΙ ΜΗΝΑ</w:t>
      </w:r>
    </w:p>
    <w:p w:rsidR="002648F9" w:rsidRPr="002648F9" w:rsidRDefault="002648F9" w:rsidP="002648F9">
      <w:pPr>
        <w:rPr>
          <w:rFonts w:ascii="Calibri" w:hAnsi="Calibri" w:cs="Arial"/>
          <w:b w:val="0"/>
          <w:bCs w:val="0"/>
          <w:iCs/>
          <w:color w:val="auto"/>
          <w:sz w:val="22"/>
          <w:szCs w:val="22"/>
          <w:lang w:val="el-GR"/>
        </w:rPr>
      </w:pPr>
    </w:p>
    <w:p w:rsidR="002648F9" w:rsidRPr="002648F9" w:rsidRDefault="002648F9" w:rsidP="002648F9">
      <w:pPr>
        <w:rPr>
          <w:rFonts w:ascii="Calibri" w:hAnsi="Calibri" w:cs="Arial"/>
          <w:b w:val="0"/>
          <w:bCs w:val="0"/>
          <w:iCs/>
          <w:color w:val="auto"/>
          <w:sz w:val="22"/>
          <w:szCs w:val="22"/>
          <w:lang w:val="el-GR"/>
        </w:rPr>
      </w:pPr>
    </w:p>
    <w:p w:rsidR="002648F9" w:rsidRPr="002648F9" w:rsidRDefault="002648F9" w:rsidP="002648F9">
      <w:pPr>
        <w:rPr>
          <w:rFonts w:ascii="Calibri" w:hAnsi="Calibri" w:cs="Arial"/>
          <w:b w:val="0"/>
          <w:bCs w:val="0"/>
          <w:iCs/>
          <w:color w:val="auto"/>
          <w:sz w:val="22"/>
          <w:szCs w:val="22"/>
          <w:lang w:val="el-GR"/>
        </w:rPr>
      </w:pPr>
      <w:r w:rsidRPr="002648F9">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2648F9" w:rsidRPr="002648F9" w:rsidRDefault="002648F9" w:rsidP="002648F9">
      <w:pPr>
        <w:rPr>
          <w:rFonts w:ascii="Calibri" w:hAnsi="Calibri" w:cs="Arial"/>
          <w:b w:val="0"/>
          <w:bCs w:val="0"/>
          <w:i/>
          <w:iCs/>
          <w:color w:val="auto"/>
          <w:sz w:val="16"/>
          <w:szCs w:val="16"/>
          <w:lang w:val="el-GR"/>
        </w:rPr>
      </w:pPr>
    </w:p>
    <w:p w:rsidR="002648F9" w:rsidRPr="002648F9" w:rsidRDefault="002648F9" w:rsidP="002648F9">
      <w:pPr>
        <w:rPr>
          <w:rFonts w:ascii="Calibri" w:hAnsi="Calibri" w:cs="Arial"/>
          <w:b w:val="0"/>
          <w:bCs w:val="0"/>
          <w:i/>
          <w:iCs/>
          <w:color w:val="auto"/>
          <w:sz w:val="16"/>
          <w:szCs w:val="16"/>
          <w:lang w:val="el-GR"/>
        </w:rPr>
      </w:pPr>
    </w:p>
    <w:p w:rsidR="002648F9" w:rsidRPr="002648F9" w:rsidRDefault="002648F9" w:rsidP="002648F9">
      <w:pPr>
        <w:rPr>
          <w:rFonts w:ascii="Calibri" w:hAnsi="Calibri" w:cs="Arial"/>
          <w:b w:val="0"/>
          <w:bCs w:val="0"/>
          <w:i/>
          <w:iCs/>
          <w:color w:val="auto"/>
          <w:sz w:val="16"/>
          <w:szCs w:val="16"/>
          <w:lang w:val="el-GR"/>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6"/>
        <w:gridCol w:w="1123"/>
        <w:gridCol w:w="846"/>
        <w:gridCol w:w="873"/>
        <w:gridCol w:w="875"/>
        <w:gridCol w:w="1136"/>
        <w:gridCol w:w="1334"/>
      </w:tblGrid>
      <w:tr w:rsidR="002648F9" w:rsidRPr="002648F9" w:rsidTr="000056DD">
        <w:trPr>
          <w:trHeight w:val="98"/>
          <w:jc w:val="center"/>
        </w:trPr>
        <w:tc>
          <w:tcPr>
            <w:tcW w:w="1746" w:type="dxa"/>
            <w:noWrap/>
            <w:tcMar>
              <w:top w:w="15" w:type="dxa"/>
              <w:left w:w="15" w:type="dxa"/>
              <w:bottom w:w="0" w:type="dxa"/>
              <w:right w:w="15" w:type="dxa"/>
            </w:tcMar>
            <w:vAlign w:val="bottom"/>
          </w:tcPr>
          <w:p w:rsidR="002648F9" w:rsidRPr="002648F9" w:rsidRDefault="002648F9" w:rsidP="002648F9">
            <w:pPr>
              <w:spacing w:line="276" w:lineRule="auto"/>
              <w:jc w:val="both"/>
              <w:rPr>
                <w:rFonts w:ascii="Calibri" w:hAnsi="Calibri" w:cs="Arial"/>
                <w:b w:val="0"/>
                <w:bCs w:val="0"/>
                <w:color w:val="auto"/>
                <w:sz w:val="22"/>
                <w:szCs w:val="22"/>
                <w:lang w:val="el-GR"/>
              </w:rPr>
            </w:pPr>
          </w:p>
        </w:tc>
        <w:tc>
          <w:tcPr>
            <w:tcW w:w="1123"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Απρίλιος 2020</w:t>
            </w:r>
          </w:p>
        </w:tc>
        <w:tc>
          <w:tcPr>
            <w:tcW w:w="846"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Μάιος 2020</w:t>
            </w:r>
          </w:p>
        </w:tc>
        <w:tc>
          <w:tcPr>
            <w:tcW w:w="873"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Ιούνιος</w:t>
            </w:r>
          </w:p>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2020</w:t>
            </w:r>
          </w:p>
        </w:tc>
        <w:tc>
          <w:tcPr>
            <w:tcW w:w="875"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Ιούλιος</w:t>
            </w:r>
          </w:p>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2020</w:t>
            </w:r>
          </w:p>
        </w:tc>
        <w:tc>
          <w:tcPr>
            <w:tcW w:w="1136"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Αύγουστος</w:t>
            </w:r>
          </w:p>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2020</w:t>
            </w:r>
          </w:p>
        </w:tc>
        <w:tc>
          <w:tcPr>
            <w:tcW w:w="1334"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Σεπτέμβριος</w:t>
            </w:r>
          </w:p>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2020</w:t>
            </w:r>
          </w:p>
        </w:tc>
      </w:tr>
      <w:tr w:rsidR="002648F9" w:rsidRPr="002648F9" w:rsidTr="000056DD">
        <w:trPr>
          <w:trHeight w:val="231"/>
          <w:jc w:val="center"/>
        </w:trPr>
        <w:tc>
          <w:tcPr>
            <w:tcW w:w="1746" w:type="dxa"/>
            <w:noWrap/>
            <w:tcMar>
              <w:top w:w="15" w:type="dxa"/>
              <w:left w:w="15" w:type="dxa"/>
              <w:bottom w:w="0" w:type="dxa"/>
              <w:right w:w="15" w:type="dxa"/>
            </w:tcMar>
            <w:vAlign w:val="bottom"/>
          </w:tcPr>
          <w:p w:rsidR="002648F9" w:rsidRPr="002648F9" w:rsidRDefault="002648F9" w:rsidP="002648F9">
            <w:pPr>
              <w:spacing w:line="276" w:lineRule="auto"/>
              <w:jc w:val="both"/>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Λευκωσία</w:t>
            </w:r>
          </w:p>
        </w:tc>
        <w:tc>
          <w:tcPr>
            <w:tcW w:w="1123"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796</w:t>
            </w:r>
          </w:p>
        </w:tc>
        <w:tc>
          <w:tcPr>
            <w:tcW w:w="846"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667</w:t>
            </w:r>
          </w:p>
        </w:tc>
        <w:tc>
          <w:tcPr>
            <w:tcW w:w="873"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1.620</w:t>
            </w:r>
          </w:p>
        </w:tc>
        <w:tc>
          <w:tcPr>
            <w:tcW w:w="875"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1.761</w:t>
            </w:r>
          </w:p>
        </w:tc>
        <w:tc>
          <w:tcPr>
            <w:tcW w:w="1136"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896</w:t>
            </w:r>
          </w:p>
        </w:tc>
        <w:tc>
          <w:tcPr>
            <w:tcW w:w="1334"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953</w:t>
            </w:r>
          </w:p>
        </w:tc>
      </w:tr>
      <w:tr w:rsidR="002648F9" w:rsidRPr="002648F9" w:rsidTr="000056DD">
        <w:trPr>
          <w:trHeight w:val="231"/>
          <w:jc w:val="center"/>
        </w:trPr>
        <w:tc>
          <w:tcPr>
            <w:tcW w:w="1746" w:type="dxa"/>
            <w:noWrap/>
            <w:tcMar>
              <w:top w:w="15" w:type="dxa"/>
              <w:left w:w="15" w:type="dxa"/>
              <w:bottom w:w="0" w:type="dxa"/>
              <w:right w:w="15" w:type="dxa"/>
            </w:tcMar>
            <w:vAlign w:val="bottom"/>
          </w:tcPr>
          <w:p w:rsidR="002648F9" w:rsidRPr="002648F9" w:rsidRDefault="002648F9" w:rsidP="002648F9">
            <w:pPr>
              <w:spacing w:line="276" w:lineRule="auto"/>
              <w:jc w:val="both"/>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Λάρνακα</w:t>
            </w:r>
          </w:p>
        </w:tc>
        <w:tc>
          <w:tcPr>
            <w:tcW w:w="1123"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374</w:t>
            </w:r>
          </w:p>
        </w:tc>
        <w:tc>
          <w:tcPr>
            <w:tcW w:w="846"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327</w:t>
            </w:r>
          </w:p>
        </w:tc>
        <w:tc>
          <w:tcPr>
            <w:tcW w:w="873"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810</w:t>
            </w:r>
          </w:p>
        </w:tc>
        <w:tc>
          <w:tcPr>
            <w:tcW w:w="875"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846</w:t>
            </w:r>
          </w:p>
        </w:tc>
        <w:tc>
          <w:tcPr>
            <w:tcW w:w="1136"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461</w:t>
            </w:r>
          </w:p>
        </w:tc>
        <w:tc>
          <w:tcPr>
            <w:tcW w:w="1334"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495</w:t>
            </w:r>
          </w:p>
        </w:tc>
      </w:tr>
      <w:tr w:rsidR="002648F9" w:rsidRPr="002648F9" w:rsidTr="000056DD">
        <w:trPr>
          <w:trHeight w:val="231"/>
          <w:jc w:val="center"/>
        </w:trPr>
        <w:tc>
          <w:tcPr>
            <w:tcW w:w="1746" w:type="dxa"/>
            <w:noWrap/>
            <w:tcMar>
              <w:top w:w="15" w:type="dxa"/>
              <w:left w:w="15" w:type="dxa"/>
              <w:bottom w:w="0" w:type="dxa"/>
              <w:right w:w="15" w:type="dxa"/>
            </w:tcMar>
            <w:vAlign w:val="bottom"/>
          </w:tcPr>
          <w:p w:rsidR="002648F9" w:rsidRPr="002648F9" w:rsidRDefault="002648F9" w:rsidP="002648F9">
            <w:pPr>
              <w:spacing w:line="276" w:lineRule="auto"/>
              <w:jc w:val="both"/>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Αμμόχωστος</w:t>
            </w:r>
          </w:p>
        </w:tc>
        <w:tc>
          <w:tcPr>
            <w:tcW w:w="1123"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lang w:val="el-GR"/>
              </w:rPr>
              <w:t>2</w:t>
            </w:r>
            <w:r w:rsidRPr="002648F9">
              <w:rPr>
                <w:rFonts w:ascii="Calibri" w:hAnsi="Calibri" w:cs="Arial"/>
                <w:b w:val="0"/>
                <w:bCs w:val="0"/>
                <w:color w:val="auto"/>
                <w:sz w:val="22"/>
                <w:szCs w:val="22"/>
              </w:rPr>
              <w:t>40</w:t>
            </w:r>
          </w:p>
        </w:tc>
        <w:tc>
          <w:tcPr>
            <w:tcW w:w="846"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152</w:t>
            </w:r>
          </w:p>
        </w:tc>
        <w:tc>
          <w:tcPr>
            <w:tcW w:w="873"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262</w:t>
            </w:r>
          </w:p>
        </w:tc>
        <w:tc>
          <w:tcPr>
            <w:tcW w:w="875"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299</w:t>
            </w:r>
          </w:p>
        </w:tc>
        <w:tc>
          <w:tcPr>
            <w:tcW w:w="1136"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194</w:t>
            </w:r>
          </w:p>
        </w:tc>
        <w:tc>
          <w:tcPr>
            <w:tcW w:w="1334" w:type="dxa"/>
          </w:tcPr>
          <w:p w:rsidR="002648F9" w:rsidRPr="002648F9" w:rsidRDefault="002648F9" w:rsidP="002648F9">
            <w:pPr>
              <w:tabs>
                <w:tab w:val="left" w:pos="510"/>
                <w:tab w:val="center" w:pos="855"/>
                <w:tab w:val="right" w:pos="1710"/>
              </w:tabs>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242</w:t>
            </w:r>
          </w:p>
        </w:tc>
      </w:tr>
      <w:tr w:rsidR="002648F9" w:rsidRPr="002648F9" w:rsidTr="000056DD">
        <w:trPr>
          <w:trHeight w:val="231"/>
          <w:jc w:val="center"/>
        </w:trPr>
        <w:tc>
          <w:tcPr>
            <w:tcW w:w="1746" w:type="dxa"/>
            <w:noWrap/>
            <w:tcMar>
              <w:top w:w="15" w:type="dxa"/>
              <w:left w:w="15" w:type="dxa"/>
              <w:bottom w:w="0" w:type="dxa"/>
              <w:right w:w="15" w:type="dxa"/>
            </w:tcMar>
            <w:vAlign w:val="bottom"/>
          </w:tcPr>
          <w:p w:rsidR="002648F9" w:rsidRPr="002648F9" w:rsidRDefault="002648F9" w:rsidP="002648F9">
            <w:pPr>
              <w:spacing w:line="276" w:lineRule="auto"/>
              <w:jc w:val="both"/>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Λεμεσός</w:t>
            </w:r>
          </w:p>
        </w:tc>
        <w:tc>
          <w:tcPr>
            <w:tcW w:w="1123"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lang w:val="el-GR"/>
              </w:rPr>
              <w:t>6</w:t>
            </w:r>
            <w:r w:rsidRPr="002648F9">
              <w:rPr>
                <w:rFonts w:ascii="Calibri" w:hAnsi="Calibri" w:cs="Arial"/>
                <w:b w:val="0"/>
                <w:bCs w:val="0"/>
                <w:color w:val="auto"/>
                <w:sz w:val="22"/>
                <w:szCs w:val="22"/>
              </w:rPr>
              <w:t>57</w:t>
            </w:r>
          </w:p>
        </w:tc>
        <w:tc>
          <w:tcPr>
            <w:tcW w:w="846"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626</w:t>
            </w:r>
          </w:p>
        </w:tc>
        <w:tc>
          <w:tcPr>
            <w:tcW w:w="873"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1.345</w:t>
            </w:r>
          </w:p>
        </w:tc>
        <w:tc>
          <w:tcPr>
            <w:tcW w:w="875"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1.570</w:t>
            </w:r>
          </w:p>
        </w:tc>
        <w:tc>
          <w:tcPr>
            <w:tcW w:w="1136"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744</w:t>
            </w:r>
          </w:p>
        </w:tc>
        <w:tc>
          <w:tcPr>
            <w:tcW w:w="1334"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800</w:t>
            </w:r>
          </w:p>
        </w:tc>
      </w:tr>
      <w:tr w:rsidR="002648F9" w:rsidRPr="002648F9" w:rsidTr="000056DD">
        <w:trPr>
          <w:trHeight w:val="231"/>
          <w:jc w:val="center"/>
        </w:trPr>
        <w:tc>
          <w:tcPr>
            <w:tcW w:w="1746" w:type="dxa"/>
            <w:noWrap/>
            <w:tcMar>
              <w:top w:w="15" w:type="dxa"/>
              <w:left w:w="15" w:type="dxa"/>
              <w:bottom w:w="0" w:type="dxa"/>
              <w:right w:w="15" w:type="dxa"/>
            </w:tcMar>
            <w:vAlign w:val="bottom"/>
          </w:tcPr>
          <w:p w:rsidR="002648F9" w:rsidRPr="002648F9" w:rsidRDefault="002648F9" w:rsidP="002648F9">
            <w:pPr>
              <w:spacing w:line="276" w:lineRule="auto"/>
              <w:jc w:val="both"/>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Πάφος</w:t>
            </w:r>
          </w:p>
        </w:tc>
        <w:tc>
          <w:tcPr>
            <w:tcW w:w="1123"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436</w:t>
            </w:r>
          </w:p>
        </w:tc>
        <w:tc>
          <w:tcPr>
            <w:tcW w:w="846"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236</w:t>
            </w:r>
          </w:p>
        </w:tc>
        <w:tc>
          <w:tcPr>
            <w:tcW w:w="873"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467</w:t>
            </w:r>
          </w:p>
        </w:tc>
        <w:tc>
          <w:tcPr>
            <w:tcW w:w="875"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557</w:t>
            </w:r>
          </w:p>
        </w:tc>
        <w:tc>
          <w:tcPr>
            <w:tcW w:w="1136" w:type="dxa"/>
          </w:tcPr>
          <w:p w:rsidR="002648F9" w:rsidRPr="002648F9" w:rsidRDefault="002648F9" w:rsidP="002648F9">
            <w:pPr>
              <w:spacing w:line="276" w:lineRule="auto"/>
              <w:jc w:val="center"/>
              <w:rPr>
                <w:rFonts w:ascii="Calibri" w:hAnsi="Calibri" w:cs="Arial"/>
                <w:b w:val="0"/>
                <w:bCs w:val="0"/>
                <w:color w:val="auto"/>
                <w:sz w:val="22"/>
                <w:szCs w:val="22"/>
                <w:lang w:val="el-GR"/>
              </w:rPr>
            </w:pPr>
            <w:r w:rsidRPr="002648F9">
              <w:rPr>
                <w:rFonts w:ascii="Calibri" w:hAnsi="Calibri" w:cs="Arial"/>
                <w:b w:val="0"/>
                <w:bCs w:val="0"/>
                <w:color w:val="auto"/>
                <w:sz w:val="22"/>
                <w:szCs w:val="22"/>
                <w:lang w:val="el-GR"/>
              </w:rPr>
              <w:t>318</w:t>
            </w:r>
          </w:p>
        </w:tc>
        <w:tc>
          <w:tcPr>
            <w:tcW w:w="1334" w:type="dxa"/>
          </w:tcPr>
          <w:p w:rsidR="002648F9" w:rsidRPr="002648F9" w:rsidRDefault="002648F9" w:rsidP="002648F9">
            <w:pPr>
              <w:spacing w:line="276" w:lineRule="auto"/>
              <w:jc w:val="center"/>
              <w:rPr>
                <w:rFonts w:ascii="Calibri" w:hAnsi="Calibri" w:cs="Arial"/>
                <w:b w:val="0"/>
                <w:bCs w:val="0"/>
                <w:color w:val="auto"/>
                <w:sz w:val="22"/>
                <w:szCs w:val="22"/>
              </w:rPr>
            </w:pPr>
            <w:r w:rsidRPr="002648F9">
              <w:rPr>
                <w:rFonts w:ascii="Calibri" w:hAnsi="Calibri" w:cs="Arial"/>
                <w:b w:val="0"/>
                <w:bCs w:val="0"/>
                <w:color w:val="auto"/>
                <w:sz w:val="22"/>
                <w:szCs w:val="22"/>
              </w:rPr>
              <w:t>367</w:t>
            </w:r>
          </w:p>
        </w:tc>
      </w:tr>
      <w:tr w:rsidR="002648F9" w:rsidRPr="002648F9" w:rsidTr="000056DD">
        <w:trPr>
          <w:trHeight w:val="348"/>
          <w:jc w:val="center"/>
        </w:trPr>
        <w:tc>
          <w:tcPr>
            <w:tcW w:w="1746" w:type="dxa"/>
            <w:noWrap/>
            <w:tcMar>
              <w:top w:w="15" w:type="dxa"/>
              <w:left w:w="15" w:type="dxa"/>
              <w:bottom w:w="0" w:type="dxa"/>
              <w:right w:w="15" w:type="dxa"/>
            </w:tcMar>
            <w:vAlign w:val="bottom"/>
          </w:tcPr>
          <w:p w:rsidR="002648F9" w:rsidRPr="002648F9" w:rsidRDefault="002648F9" w:rsidP="002648F9">
            <w:pPr>
              <w:spacing w:line="276" w:lineRule="auto"/>
              <w:jc w:val="both"/>
              <w:rPr>
                <w:rFonts w:ascii="Calibri" w:hAnsi="Calibri" w:cs="Arial"/>
                <w:color w:val="auto"/>
                <w:sz w:val="22"/>
                <w:szCs w:val="22"/>
                <w:lang w:val="el-GR"/>
              </w:rPr>
            </w:pPr>
            <w:r w:rsidRPr="002648F9">
              <w:rPr>
                <w:rFonts w:ascii="Calibri" w:hAnsi="Calibri" w:cs="Arial"/>
                <w:color w:val="auto"/>
                <w:sz w:val="22"/>
                <w:szCs w:val="22"/>
                <w:lang w:val="el-GR"/>
              </w:rPr>
              <w:t xml:space="preserve">ΣΥΝΟΛΟ </w:t>
            </w:r>
          </w:p>
        </w:tc>
        <w:tc>
          <w:tcPr>
            <w:tcW w:w="1123" w:type="dxa"/>
          </w:tcPr>
          <w:p w:rsidR="002648F9" w:rsidRPr="002648F9" w:rsidRDefault="002648F9" w:rsidP="002648F9">
            <w:pPr>
              <w:spacing w:line="276" w:lineRule="auto"/>
              <w:jc w:val="center"/>
              <w:rPr>
                <w:rFonts w:ascii="Calibri" w:hAnsi="Calibri" w:cs="Arial"/>
                <w:color w:val="auto"/>
                <w:sz w:val="22"/>
                <w:szCs w:val="22"/>
              </w:rPr>
            </w:pPr>
            <w:r w:rsidRPr="002648F9">
              <w:rPr>
                <w:rFonts w:ascii="Calibri" w:hAnsi="Calibri" w:cs="Arial"/>
                <w:color w:val="auto"/>
                <w:sz w:val="22"/>
                <w:szCs w:val="22"/>
                <w:lang w:val="el-GR"/>
              </w:rPr>
              <w:t>2</w:t>
            </w:r>
            <w:r w:rsidRPr="002648F9">
              <w:rPr>
                <w:rFonts w:ascii="Calibri" w:hAnsi="Calibri" w:cs="Arial"/>
                <w:color w:val="auto"/>
                <w:sz w:val="22"/>
                <w:szCs w:val="22"/>
              </w:rPr>
              <w:t>503</w:t>
            </w:r>
          </w:p>
        </w:tc>
        <w:tc>
          <w:tcPr>
            <w:tcW w:w="846"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2008</w:t>
            </w:r>
          </w:p>
        </w:tc>
        <w:tc>
          <w:tcPr>
            <w:tcW w:w="873"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4.504</w:t>
            </w:r>
          </w:p>
        </w:tc>
        <w:tc>
          <w:tcPr>
            <w:tcW w:w="875" w:type="dxa"/>
          </w:tcPr>
          <w:p w:rsidR="002648F9" w:rsidRPr="002648F9" w:rsidRDefault="002648F9" w:rsidP="002648F9">
            <w:pPr>
              <w:spacing w:line="276" w:lineRule="auto"/>
              <w:jc w:val="center"/>
              <w:rPr>
                <w:rFonts w:ascii="Calibri" w:hAnsi="Calibri" w:cs="Arial"/>
                <w:color w:val="auto"/>
                <w:sz w:val="22"/>
                <w:szCs w:val="22"/>
              </w:rPr>
            </w:pPr>
            <w:r w:rsidRPr="002648F9">
              <w:rPr>
                <w:rFonts w:ascii="Calibri" w:hAnsi="Calibri" w:cs="Arial"/>
                <w:color w:val="auto"/>
                <w:sz w:val="22"/>
                <w:szCs w:val="22"/>
              </w:rPr>
              <w:t>5.033</w:t>
            </w:r>
          </w:p>
        </w:tc>
        <w:tc>
          <w:tcPr>
            <w:tcW w:w="1136" w:type="dxa"/>
          </w:tcPr>
          <w:p w:rsidR="002648F9" w:rsidRPr="002648F9" w:rsidRDefault="002648F9" w:rsidP="002648F9">
            <w:pPr>
              <w:spacing w:line="276" w:lineRule="auto"/>
              <w:jc w:val="center"/>
              <w:rPr>
                <w:rFonts w:ascii="Calibri" w:hAnsi="Calibri" w:cs="Arial"/>
                <w:color w:val="auto"/>
                <w:sz w:val="22"/>
                <w:szCs w:val="22"/>
                <w:lang w:val="el-GR"/>
              </w:rPr>
            </w:pPr>
            <w:r w:rsidRPr="002648F9">
              <w:rPr>
                <w:rFonts w:ascii="Calibri" w:hAnsi="Calibri" w:cs="Arial"/>
                <w:color w:val="auto"/>
                <w:sz w:val="22"/>
                <w:szCs w:val="22"/>
                <w:lang w:val="el-GR"/>
              </w:rPr>
              <w:t>2.613</w:t>
            </w:r>
          </w:p>
        </w:tc>
        <w:tc>
          <w:tcPr>
            <w:tcW w:w="1334" w:type="dxa"/>
          </w:tcPr>
          <w:p w:rsidR="002648F9" w:rsidRPr="002648F9" w:rsidRDefault="002648F9" w:rsidP="002648F9">
            <w:pPr>
              <w:spacing w:line="276" w:lineRule="auto"/>
              <w:jc w:val="center"/>
              <w:rPr>
                <w:rFonts w:ascii="Calibri" w:hAnsi="Calibri" w:cs="Arial"/>
                <w:color w:val="auto"/>
                <w:sz w:val="22"/>
                <w:szCs w:val="22"/>
              </w:rPr>
            </w:pPr>
            <w:r w:rsidRPr="002648F9">
              <w:rPr>
                <w:rFonts w:ascii="Calibri" w:hAnsi="Calibri" w:cs="Arial"/>
                <w:color w:val="auto"/>
                <w:sz w:val="22"/>
                <w:szCs w:val="22"/>
              </w:rPr>
              <w:t>2.857</w:t>
            </w:r>
          </w:p>
        </w:tc>
      </w:tr>
    </w:tbl>
    <w:p w:rsidR="002648F9" w:rsidRPr="002648F9" w:rsidRDefault="002648F9" w:rsidP="002648F9">
      <w:pPr>
        <w:spacing w:line="276" w:lineRule="auto"/>
        <w:jc w:val="both"/>
        <w:rPr>
          <w:rFonts w:ascii="Calibri" w:eastAsia="Calibri" w:hAnsi="Calibri" w:cs="Arial"/>
          <w:color w:val="auto"/>
          <w:sz w:val="22"/>
          <w:szCs w:val="22"/>
          <w:lang w:val="el-GR" w:eastAsia="x-none"/>
        </w:rPr>
      </w:pPr>
    </w:p>
    <w:p w:rsidR="002648F9" w:rsidRPr="002648F9" w:rsidRDefault="002648F9" w:rsidP="002648F9">
      <w:pPr>
        <w:spacing w:line="276" w:lineRule="auto"/>
        <w:rPr>
          <w:rFonts w:ascii="Calibri" w:eastAsia="Calibri" w:hAnsi="Calibri" w:cs="Arial"/>
          <w:color w:val="auto"/>
          <w:lang w:val="el-GR" w:eastAsia="x-none"/>
        </w:rPr>
      </w:pPr>
    </w:p>
    <w:p w:rsidR="00B374D7" w:rsidRPr="00063BCB" w:rsidRDefault="00515C6E" w:rsidP="00E411AE">
      <w:pPr>
        <w:rPr>
          <w:rFonts w:ascii="Calibri" w:hAnsi="Calibri" w:cs="Calibri"/>
          <w:bCs w:val="0"/>
          <w:color w:val="auto"/>
          <w:sz w:val="22"/>
          <w:szCs w:val="22"/>
          <w:lang w:val="el-GR"/>
        </w:rPr>
      </w:pPr>
      <w:r>
        <w:rPr>
          <w:rFonts w:ascii="Calibri" w:hAnsi="Calibri" w:cs="Calibri"/>
          <w:bCs w:val="0"/>
          <w:color w:val="auto"/>
          <w:sz w:val="22"/>
          <w:szCs w:val="22"/>
          <w:lang w:val="el-GR"/>
        </w:rPr>
        <w:lastRenderedPageBreak/>
        <w:t>Δ</w:t>
      </w:r>
      <w:r w:rsidR="00B374D7" w:rsidRPr="00063BCB">
        <w:rPr>
          <w:rFonts w:ascii="Calibri" w:hAnsi="Calibri" w:cs="Calibri"/>
          <w:bCs w:val="0"/>
          <w:color w:val="auto"/>
          <w:sz w:val="22"/>
          <w:szCs w:val="22"/>
          <w:lang w:val="el-GR"/>
        </w:rPr>
        <w:t>.</w:t>
      </w:r>
      <w:r w:rsidR="003D02C1" w:rsidRPr="00063BCB">
        <w:rPr>
          <w:rFonts w:ascii="Calibri" w:hAnsi="Calibri" w:cs="Calibri"/>
          <w:bCs w:val="0"/>
          <w:color w:val="auto"/>
          <w:sz w:val="22"/>
          <w:szCs w:val="22"/>
          <w:lang w:val="el-GR"/>
        </w:rPr>
        <w:t xml:space="preserve"> </w:t>
      </w:r>
      <w:r w:rsidR="00B374D7" w:rsidRPr="00063BCB">
        <w:rPr>
          <w:rFonts w:ascii="Calibri" w:hAnsi="Calibri" w:cs="Calibri"/>
          <w:color w:val="auto"/>
          <w:sz w:val="22"/>
          <w:szCs w:val="22"/>
          <w:lang w:val="el-GR"/>
        </w:rPr>
        <w:t>Σ</w:t>
      </w:r>
      <w:r w:rsidR="008154E9" w:rsidRPr="00063BCB">
        <w:rPr>
          <w:rFonts w:ascii="Calibri" w:hAnsi="Calibri" w:cs="Calibri"/>
          <w:color w:val="auto"/>
          <w:sz w:val="22"/>
          <w:szCs w:val="22"/>
          <w:lang w:val="el-GR"/>
        </w:rPr>
        <w:t xml:space="preserve">υνοπτική </w:t>
      </w:r>
      <w:r w:rsidR="007E455C" w:rsidRPr="00063BCB">
        <w:rPr>
          <w:rFonts w:ascii="Calibri" w:hAnsi="Calibri" w:cs="Calibri"/>
          <w:color w:val="auto"/>
          <w:sz w:val="22"/>
          <w:szCs w:val="22"/>
          <w:lang w:val="el-GR"/>
        </w:rPr>
        <w:t>παρουσίαση</w:t>
      </w:r>
      <w:r w:rsidR="00B374D7" w:rsidRPr="00063BCB">
        <w:rPr>
          <w:rFonts w:ascii="Calibri" w:hAnsi="Calibri" w:cs="Calibri"/>
          <w:color w:val="auto"/>
          <w:sz w:val="22"/>
          <w:szCs w:val="22"/>
          <w:lang w:val="el-GR"/>
        </w:rPr>
        <w:t xml:space="preserve"> </w:t>
      </w:r>
      <w:r w:rsidR="007E455C" w:rsidRPr="00063BCB">
        <w:rPr>
          <w:rFonts w:ascii="Calibri" w:hAnsi="Calibri" w:cs="Calibri"/>
          <w:color w:val="auto"/>
          <w:sz w:val="22"/>
          <w:szCs w:val="22"/>
          <w:lang w:val="el-GR"/>
        </w:rPr>
        <w:t>των</w:t>
      </w:r>
      <w:r w:rsidR="00B374D7" w:rsidRPr="00063BCB">
        <w:rPr>
          <w:rFonts w:ascii="Calibri" w:hAnsi="Calibri" w:cs="Calibri"/>
          <w:color w:val="auto"/>
          <w:sz w:val="22"/>
          <w:szCs w:val="22"/>
          <w:lang w:val="el-GR"/>
        </w:rPr>
        <w:t xml:space="preserve"> Εξελίξε</w:t>
      </w:r>
      <w:r w:rsidR="007E455C" w:rsidRPr="00063BCB">
        <w:rPr>
          <w:rFonts w:ascii="Calibri" w:hAnsi="Calibri" w:cs="Calibri"/>
          <w:color w:val="auto"/>
          <w:sz w:val="22"/>
          <w:szCs w:val="22"/>
          <w:lang w:val="el-GR"/>
        </w:rPr>
        <w:t>ων</w:t>
      </w:r>
      <w:r w:rsidR="00B374D7" w:rsidRPr="00063BCB">
        <w:rPr>
          <w:rFonts w:ascii="Calibri" w:hAnsi="Calibri" w:cs="Calibri"/>
          <w:color w:val="auto"/>
          <w:sz w:val="22"/>
          <w:szCs w:val="22"/>
          <w:lang w:val="el-GR"/>
        </w:rPr>
        <w:t xml:space="preserve"> στην Αγορά Εργασίας κατά επαρχία το</w:t>
      </w:r>
      <w:r w:rsidR="00653268" w:rsidRPr="00063BCB">
        <w:rPr>
          <w:rFonts w:ascii="Calibri" w:hAnsi="Calibri" w:cs="Calibri"/>
          <w:color w:val="auto"/>
          <w:sz w:val="22"/>
          <w:szCs w:val="22"/>
          <w:lang w:val="el-GR"/>
        </w:rPr>
        <w:t>ν</w:t>
      </w:r>
      <w:r w:rsidR="00B374D7" w:rsidRPr="00063BCB">
        <w:rPr>
          <w:rFonts w:ascii="Calibri" w:hAnsi="Calibri" w:cs="Calibri"/>
          <w:color w:val="auto"/>
          <w:sz w:val="22"/>
          <w:szCs w:val="22"/>
          <w:lang w:val="el-GR"/>
        </w:rPr>
        <w:t xml:space="preserve"> </w:t>
      </w:r>
      <w:r>
        <w:rPr>
          <w:rFonts w:ascii="Calibri" w:hAnsi="Calibri" w:cs="Calibri"/>
          <w:color w:val="auto"/>
          <w:sz w:val="22"/>
          <w:szCs w:val="22"/>
          <w:lang w:val="el-GR"/>
        </w:rPr>
        <w:t>Σεπτέμβριο</w:t>
      </w:r>
      <w:r w:rsidR="00A672B1"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του</w:t>
      </w:r>
      <w:r w:rsidR="000560C8"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20</w:t>
      </w:r>
      <w:r w:rsidR="00A672B1" w:rsidRPr="00063BCB">
        <w:rPr>
          <w:rFonts w:ascii="Calibri" w:hAnsi="Calibri" w:cs="Calibri"/>
          <w:color w:val="auto"/>
          <w:sz w:val="22"/>
          <w:szCs w:val="22"/>
          <w:lang w:val="el-GR"/>
        </w:rPr>
        <w:t>20</w:t>
      </w:r>
      <w:r w:rsidR="002F5F46" w:rsidRPr="00063BCB">
        <w:rPr>
          <w:rFonts w:ascii="Calibri" w:hAnsi="Calibri" w:cs="Calibri"/>
          <w:color w:val="auto"/>
          <w:sz w:val="22"/>
          <w:szCs w:val="22"/>
          <w:lang w:val="el-GR"/>
        </w:rPr>
        <w:t xml:space="preserve"> σε σύγκριση με τον ίδιο μήνα πέρσι</w:t>
      </w:r>
    </w:p>
    <w:p w:rsidR="00CA31D1" w:rsidRPr="00063BCB" w:rsidRDefault="00CA31D1" w:rsidP="00B374D7">
      <w:pPr>
        <w:spacing w:line="276" w:lineRule="auto"/>
        <w:rPr>
          <w:rFonts w:ascii="Calibri" w:hAnsi="Calibri" w:cs="Calibri"/>
          <w:color w:val="auto"/>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63BCB" w:rsidRPr="00063BCB" w:rsidTr="00F14AF0">
        <w:trPr>
          <w:trHeight w:val="462"/>
        </w:trPr>
        <w:tc>
          <w:tcPr>
            <w:tcW w:w="1762" w:type="dxa"/>
          </w:tcPr>
          <w:p w:rsidR="00CA31D1" w:rsidRPr="00063BCB" w:rsidRDefault="00CA31D1" w:rsidP="00B374D7">
            <w:pPr>
              <w:rPr>
                <w:rFonts w:asciiTheme="minorHAnsi" w:hAnsiTheme="minorHAnsi" w:cs="Calibri"/>
                <w:color w:val="auto"/>
                <w:sz w:val="22"/>
                <w:szCs w:val="22"/>
                <w:lang w:val="el-GR"/>
              </w:rPr>
            </w:pPr>
          </w:p>
        </w:tc>
        <w:tc>
          <w:tcPr>
            <w:tcW w:w="125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Παγκύπρια</w:t>
            </w:r>
          </w:p>
        </w:tc>
        <w:tc>
          <w:tcPr>
            <w:tcW w:w="1234"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Λευκωσίας</w:t>
            </w:r>
          </w:p>
        </w:tc>
        <w:tc>
          <w:tcPr>
            <w:tcW w:w="103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Επαρχία Λεμεσού </w:t>
            </w:r>
          </w:p>
        </w:tc>
        <w:tc>
          <w:tcPr>
            <w:tcW w:w="115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Λάρνακας</w:t>
            </w:r>
          </w:p>
        </w:tc>
        <w:tc>
          <w:tcPr>
            <w:tcW w:w="1418"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Αμμοχώστου</w:t>
            </w:r>
          </w:p>
        </w:tc>
        <w:tc>
          <w:tcPr>
            <w:tcW w:w="990"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Πάφου</w:t>
            </w:r>
          </w:p>
        </w:tc>
      </w:tr>
      <w:tr w:rsidR="00063BCB" w:rsidRPr="00063BCB" w:rsidTr="00F14AF0">
        <w:trPr>
          <w:trHeight w:val="937"/>
        </w:trPr>
        <w:tc>
          <w:tcPr>
            <w:tcW w:w="1762" w:type="dxa"/>
          </w:tcPr>
          <w:p w:rsidR="00574FDE" w:rsidRPr="00063BCB" w:rsidRDefault="00574FDE" w:rsidP="00B374D7">
            <w:pPr>
              <w:rPr>
                <w:rFonts w:asciiTheme="minorHAnsi" w:hAnsiTheme="minorHAnsi" w:cs="Calibri"/>
                <w:color w:val="auto"/>
                <w:sz w:val="22"/>
                <w:szCs w:val="22"/>
                <w:lang w:val="el-GR"/>
              </w:rPr>
            </w:pPr>
          </w:p>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Εργατικό Δυναμικό</w:t>
            </w:r>
          </w:p>
          <w:p w:rsidR="007E455C" w:rsidRPr="00063BCB" w:rsidRDefault="0035798A" w:rsidP="00370E4B">
            <w:pPr>
              <w:rPr>
                <w:rFonts w:asciiTheme="minorHAnsi" w:hAnsiTheme="minorHAnsi" w:cs="Calibri"/>
                <w:b w:val="0"/>
                <w:color w:val="auto"/>
                <w:sz w:val="20"/>
                <w:szCs w:val="20"/>
                <w:lang w:val="el-GR"/>
              </w:rPr>
            </w:pPr>
            <w:r w:rsidRPr="00063BCB">
              <w:rPr>
                <w:rFonts w:asciiTheme="minorHAnsi" w:hAnsiTheme="minorHAnsi" w:cs="Calibri"/>
                <w:b w:val="0"/>
                <w:color w:val="auto"/>
                <w:sz w:val="20"/>
                <w:szCs w:val="20"/>
                <w:lang w:val="el-GR"/>
              </w:rPr>
              <w:t>(201</w:t>
            </w:r>
            <w:r w:rsidR="001378EF" w:rsidRPr="00063BCB">
              <w:rPr>
                <w:rFonts w:asciiTheme="minorHAnsi" w:hAnsiTheme="minorHAnsi" w:cs="Calibri"/>
                <w:b w:val="0"/>
                <w:color w:val="auto"/>
                <w:sz w:val="20"/>
                <w:szCs w:val="20"/>
                <w:lang w:val="el-GR"/>
              </w:rPr>
              <w:t>9</w:t>
            </w:r>
            <w:r w:rsidRPr="00063BCB">
              <w:rPr>
                <w:rFonts w:asciiTheme="minorHAnsi" w:hAnsiTheme="minorHAnsi" w:cs="Calibri"/>
                <w:b w:val="0"/>
                <w:color w:val="auto"/>
                <w:sz w:val="20"/>
                <w:szCs w:val="20"/>
                <w:lang w:val="el-GR"/>
              </w:rPr>
              <w:t>)</w:t>
            </w:r>
          </w:p>
        </w:tc>
        <w:tc>
          <w:tcPr>
            <w:tcW w:w="1251" w:type="dxa"/>
          </w:tcPr>
          <w:p w:rsidR="00CA31D1" w:rsidRPr="00063BCB" w:rsidRDefault="00CA31D1" w:rsidP="004470BF">
            <w:pPr>
              <w:jc w:val="center"/>
              <w:rPr>
                <w:rFonts w:asciiTheme="minorHAnsi" w:hAnsiTheme="minorHAnsi" w:cs="Calibri"/>
                <w:color w:val="auto"/>
                <w:sz w:val="22"/>
                <w:szCs w:val="22"/>
                <w:lang w:val="el-GR"/>
              </w:rPr>
            </w:pPr>
          </w:p>
          <w:p w:rsidR="00C70D27" w:rsidRPr="00063BCB" w:rsidRDefault="00370E4B" w:rsidP="0035798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448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181</w:t>
            </w:r>
          </w:p>
          <w:p w:rsidR="0035798A" w:rsidRPr="00063BCB" w:rsidRDefault="0035798A" w:rsidP="00503932">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 </w:t>
            </w:r>
          </w:p>
        </w:tc>
        <w:tc>
          <w:tcPr>
            <w:tcW w:w="1234" w:type="dxa"/>
          </w:tcPr>
          <w:p w:rsidR="007E455C" w:rsidRPr="00063BCB" w:rsidRDefault="007E455C" w:rsidP="004470BF">
            <w:pPr>
              <w:jc w:val="center"/>
              <w:rPr>
                <w:rFonts w:asciiTheme="minorHAnsi" w:hAnsiTheme="minorHAnsi" w:cs="Calibri"/>
                <w:color w:val="auto"/>
                <w:sz w:val="22"/>
                <w:szCs w:val="22"/>
                <w:lang w:val="el-GR"/>
              </w:rPr>
            </w:pPr>
          </w:p>
          <w:p w:rsidR="007E455C" w:rsidRPr="00063BCB" w:rsidRDefault="00370E4B"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178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227</w:t>
            </w:r>
          </w:p>
          <w:p w:rsidR="007E455C" w:rsidRPr="00063BCB" w:rsidRDefault="007E455C" w:rsidP="004470BF">
            <w:pPr>
              <w:jc w:val="center"/>
              <w:rPr>
                <w:rFonts w:asciiTheme="minorHAnsi" w:hAnsiTheme="minorHAnsi" w:cs="Calibri"/>
                <w:b w:val="0"/>
                <w:color w:val="auto"/>
                <w:sz w:val="22"/>
                <w:szCs w:val="22"/>
                <w:lang w:val="el-GR"/>
              </w:rPr>
            </w:pPr>
          </w:p>
        </w:tc>
        <w:tc>
          <w:tcPr>
            <w:tcW w:w="1031"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126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188</w:t>
            </w:r>
          </w:p>
        </w:tc>
        <w:tc>
          <w:tcPr>
            <w:tcW w:w="1152"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76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019</w:t>
            </w:r>
          </w:p>
        </w:tc>
        <w:tc>
          <w:tcPr>
            <w:tcW w:w="1418"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24</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881</w:t>
            </w:r>
          </w:p>
        </w:tc>
        <w:tc>
          <w:tcPr>
            <w:tcW w:w="990"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5C299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42</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865</w:t>
            </w:r>
          </w:p>
        </w:tc>
      </w:tr>
      <w:tr w:rsidR="00063BCB" w:rsidRPr="00F84F8D" w:rsidTr="00F14AF0">
        <w:trPr>
          <w:trHeight w:val="707"/>
        </w:trPr>
        <w:tc>
          <w:tcPr>
            <w:tcW w:w="1762" w:type="dxa"/>
          </w:tcPr>
          <w:p w:rsidR="00CA31D1" w:rsidRPr="00EB302D" w:rsidRDefault="00CA31D1" w:rsidP="00CA31D1">
            <w:pPr>
              <w:rPr>
                <w:rFonts w:asciiTheme="minorHAnsi" w:hAnsiTheme="minorHAnsi" w:cs="Calibri"/>
                <w:color w:val="auto"/>
                <w:sz w:val="22"/>
                <w:szCs w:val="22"/>
                <w:lang w:val="el-GR"/>
              </w:rPr>
            </w:pPr>
            <w:r w:rsidRPr="00EB302D">
              <w:rPr>
                <w:rFonts w:asciiTheme="minorHAnsi" w:hAnsiTheme="minorHAnsi" w:cs="Calibri"/>
                <w:color w:val="auto"/>
                <w:sz w:val="22"/>
                <w:szCs w:val="22"/>
                <w:lang w:val="el-GR"/>
              </w:rPr>
              <w:t>Σύνολο Ανέργων</w:t>
            </w:r>
          </w:p>
          <w:p w:rsidR="007E455C" w:rsidRPr="00EB302D" w:rsidRDefault="007E455C" w:rsidP="00CA31D1">
            <w:pPr>
              <w:rPr>
                <w:rFonts w:asciiTheme="minorHAnsi" w:hAnsiTheme="minorHAnsi" w:cs="Calibri"/>
                <w:color w:val="auto"/>
                <w:sz w:val="22"/>
                <w:szCs w:val="22"/>
              </w:rPr>
            </w:pPr>
            <w:r w:rsidRPr="00EB302D">
              <w:rPr>
                <w:rFonts w:asciiTheme="minorHAnsi" w:hAnsiTheme="minorHAnsi" w:cs="Calibri"/>
                <w:color w:val="auto"/>
                <w:sz w:val="22"/>
                <w:szCs w:val="22"/>
                <w:lang w:val="el-GR"/>
              </w:rPr>
              <w:t>Μεταβολή</w:t>
            </w:r>
          </w:p>
          <w:p w:rsidR="00CA31D1" w:rsidRPr="00EB302D" w:rsidRDefault="00CA31D1" w:rsidP="00CA31D1">
            <w:pP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(Πίνακας 3)</w:t>
            </w:r>
          </w:p>
        </w:tc>
        <w:tc>
          <w:tcPr>
            <w:tcW w:w="1251" w:type="dxa"/>
          </w:tcPr>
          <w:p w:rsidR="00C70D27" w:rsidRPr="00EB302D" w:rsidRDefault="00EB302D" w:rsidP="004470BF">
            <w:pPr>
              <w:jc w:val="center"/>
              <w:rPr>
                <w:rFonts w:asciiTheme="minorHAnsi" w:hAnsiTheme="minorHAnsi" w:cs="Calibri"/>
                <w:color w:val="auto"/>
                <w:sz w:val="22"/>
                <w:szCs w:val="22"/>
              </w:rPr>
            </w:pPr>
            <w:r w:rsidRPr="00EB302D">
              <w:rPr>
                <w:rFonts w:asciiTheme="minorHAnsi" w:hAnsiTheme="minorHAnsi" w:cs="Calibri"/>
                <w:color w:val="auto"/>
                <w:sz w:val="22"/>
                <w:szCs w:val="22"/>
              </w:rPr>
              <w:t>30.718</w:t>
            </w:r>
          </w:p>
          <w:p w:rsidR="00133A83" w:rsidRPr="00EB302D" w:rsidRDefault="00F84F8D"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13.</w:t>
            </w:r>
            <w:r w:rsidRPr="00EB302D">
              <w:rPr>
                <w:rFonts w:asciiTheme="minorHAnsi" w:hAnsiTheme="minorHAnsi" w:cs="Calibri"/>
                <w:b w:val="0"/>
                <w:color w:val="auto"/>
                <w:sz w:val="22"/>
                <w:szCs w:val="22"/>
              </w:rPr>
              <w:t>7</w:t>
            </w:r>
            <w:r w:rsidR="00EB302D" w:rsidRPr="00EB302D">
              <w:rPr>
                <w:rFonts w:asciiTheme="minorHAnsi" w:hAnsiTheme="minorHAnsi" w:cs="Calibri"/>
                <w:b w:val="0"/>
                <w:color w:val="auto"/>
                <w:sz w:val="22"/>
                <w:szCs w:val="22"/>
              </w:rPr>
              <w:t>51</w:t>
            </w:r>
            <w:r w:rsidR="00133A83" w:rsidRPr="00EB302D">
              <w:rPr>
                <w:rFonts w:asciiTheme="minorHAnsi" w:hAnsiTheme="minorHAnsi" w:cs="Calibri"/>
                <w:b w:val="0"/>
                <w:color w:val="auto"/>
                <w:sz w:val="22"/>
                <w:szCs w:val="22"/>
                <w:lang w:val="el-GR"/>
              </w:rPr>
              <w:t xml:space="preserve"> ή</w:t>
            </w:r>
          </w:p>
          <w:p w:rsidR="00133A83" w:rsidRPr="00EB302D" w:rsidRDefault="00EB302D" w:rsidP="00CD7B08">
            <w:pPr>
              <w:jc w:val="center"/>
              <w:rPr>
                <w:rFonts w:asciiTheme="minorHAnsi" w:hAnsiTheme="minorHAnsi" w:cs="Calibri"/>
                <w:color w:val="auto"/>
                <w:sz w:val="22"/>
                <w:szCs w:val="22"/>
                <w:lang w:val="el-GR"/>
              </w:rPr>
            </w:pPr>
            <w:r w:rsidRPr="00EB302D">
              <w:rPr>
                <w:rFonts w:asciiTheme="minorHAnsi" w:hAnsiTheme="minorHAnsi" w:cs="Calibri"/>
                <w:b w:val="0"/>
                <w:color w:val="auto"/>
                <w:sz w:val="22"/>
                <w:szCs w:val="22"/>
              </w:rPr>
              <w:t>81</w:t>
            </w:r>
            <w:r w:rsidR="00133A83" w:rsidRPr="00EB302D">
              <w:rPr>
                <w:rFonts w:asciiTheme="minorHAnsi" w:hAnsiTheme="minorHAnsi" w:cs="Calibri"/>
                <w:b w:val="0"/>
                <w:color w:val="auto"/>
                <w:sz w:val="22"/>
                <w:szCs w:val="22"/>
                <w:lang w:val="el-GR"/>
              </w:rPr>
              <w:t>%</w:t>
            </w:r>
          </w:p>
        </w:tc>
        <w:tc>
          <w:tcPr>
            <w:tcW w:w="1234" w:type="dxa"/>
          </w:tcPr>
          <w:p w:rsidR="00CD7B08" w:rsidRPr="00EB302D" w:rsidRDefault="00EB302D" w:rsidP="004470BF">
            <w:pPr>
              <w:jc w:val="center"/>
              <w:rPr>
                <w:rFonts w:asciiTheme="minorHAnsi" w:hAnsiTheme="minorHAnsi" w:cs="Calibri"/>
                <w:color w:val="auto"/>
                <w:sz w:val="22"/>
                <w:szCs w:val="22"/>
              </w:rPr>
            </w:pPr>
            <w:r w:rsidRPr="00EB302D">
              <w:rPr>
                <w:rFonts w:asciiTheme="minorHAnsi" w:hAnsiTheme="minorHAnsi" w:cs="Calibri"/>
                <w:color w:val="auto"/>
                <w:sz w:val="22"/>
                <w:szCs w:val="22"/>
              </w:rPr>
              <w:t>8.952</w:t>
            </w:r>
          </w:p>
          <w:p w:rsidR="007E455C" w:rsidRPr="00EB302D" w:rsidRDefault="00F84F8D"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EB302D" w:rsidRPr="00EB302D">
              <w:rPr>
                <w:rFonts w:asciiTheme="minorHAnsi" w:hAnsiTheme="minorHAnsi" w:cs="Calibri"/>
                <w:b w:val="0"/>
                <w:color w:val="auto"/>
                <w:sz w:val="22"/>
                <w:szCs w:val="22"/>
              </w:rPr>
              <w:t>112</w:t>
            </w:r>
            <w:r w:rsidR="007E455C" w:rsidRPr="00EB302D">
              <w:rPr>
                <w:rFonts w:asciiTheme="minorHAnsi" w:hAnsiTheme="minorHAnsi" w:cs="Calibri"/>
                <w:b w:val="0"/>
                <w:color w:val="auto"/>
                <w:sz w:val="22"/>
                <w:szCs w:val="22"/>
                <w:lang w:val="el-GR"/>
              </w:rPr>
              <w:t xml:space="preserve"> ή</w:t>
            </w:r>
          </w:p>
          <w:p w:rsidR="007E455C" w:rsidRPr="00EB302D" w:rsidRDefault="007E455C" w:rsidP="00EB302D">
            <w:pPr>
              <w:jc w:val="center"/>
              <w:rPr>
                <w:rFonts w:asciiTheme="minorHAnsi" w:hAnsiTheme="minorHAnsi" w:cs="Calibri"/>
                <w:color w:val="auto"/>
                <w:sz w:val="22"/>
                <w:szCs w:val="22"/>
                <w:u w:val="single"/>
                <w:lang w:val="el-GR"/>
              </w:rPr>
            </w:pPr>
            <w:r w:rsidRPr="00EB302D">
              <w:rPr>
                <w:rFonts w:asciiTheme="minorHAnsi" w:hAnsiTheme="minorHAnsi" w:cs="Calibri"/>
                <w:b w:val="0"/>
                <w:color w:val="auto"/>
                <w:sz w:val="22"/>
                <w:szCs w:val="22"/>
                <w:lang w:val="el-GR"/>
              </w:rPr>
              <w:t xml:space="preserve"> </w:t>
            </w:r>
            <w:r w:rsidR="00EB302D" w:rsidRPr="00EB302D">
              <w:rPr>
                <w:rFonts w:asciiTheme="minorHAnsi" w:hAnsiTheme="minorHAnsi" w:cs="Calibri"/>
                <w:b w:val="0"/>
                <w:color w:val="auto"/>
                <w:sz w:val="22"/>
                <w:szCs w:val="22"/>
              </w:rPr>
              <w:t>31</w:t>
            </w:r>
            <w:r w:rsidRPr="00EB302D">
              <w:rPr>
                <w:rFonts w:asciiTheme="minorHAnsi" w:hAnsiTheme="minorHAnsi" w:cs="Calibri"/>
                <w:b w:val="0"/>
                <w:color w:val="auto"/>
                <w:sz w:val="22"/>
                <w:szCs w:val="22"/>
                <w:lang w:val="el-GR"/>
              </w:rPr>
              <w:t>%</w:t>
            </w:r>
          </w:p>
        </w:tc>
        <w:tc>
          <w:tcPr>
            <w:tcW w:w="1031" w:type="dxa"/>
          </w:tcPr>
          <w:p w:rsidR="00CA31D1" w:rsidRPr="00EB302D" w:rsidRDefault="00EB302D" w:rsidP="004470BF">
            <w:pPr>
              <w:jc w:val="center"/>
              <w:rPr>
                <w:rFonts w:asciiTheme="minorHAnsi" w:hAnsiTheme="minorHAnsi" w:cs="Calibri"/>
                <w:color w:val="auto"/>
                <w:sz w:val="22"/>
                <w:szCs w:val="22"/>
              </w:rPr>
            </w:pPr>
            <w:r w:rsidRPr="00EB302D">
              <w:rPr>
                <w:rFonts w:asciiTheme="minorHAnsi" w:hAnsiTheme="minorHAnsi" w:cs="Calibri"/>
                <w:color w:val="auto"/>
                <w:sz w:val="22"/>
                <w:szCs w:val="22"/>
              </w:rPr>
              <w:t>7.475</w:t>
            </w:r>
          </w:p>
          <w:p w:rsidR="007E455C" w:rsidRPr="00EB302D" w:rsidRDefault="00F84F8D"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EB302D" w:rsidRPr="00EB302D">
              <w:rPr>
                <w:rFonts w:asciiTheme="minorHAnsi" w:hAnsiTheme="minorHAnsi" w:cs="Calibri"/>
                <w:b w:val="0"/>
                <w:color w:val="auto"/>
                <w:sz w:val="22"/>
                <w:szCs w:val="22"/>
              </w:rPr>
              <w:t>336</w:t>
            </w:r>
            <w:r w:rsidR="007E455C" w:rsidRPr="00EB302D">
              <w:rPr>
                <w:rFonts w:asciiTheme="minorHAnsi" w:hAnsiTheme="minorHAnsi" w:cs="Calibri"/>
                <w:b w:val="0"/>
                <w:color w:val="auto"/>
                <w:sz w:val="22"/>
                <w:szCs w:val="22"/>
                <w:lang w:val="el-GR"/>
              </w:rPr>
              <w:t xml:space="preserve"> ή </w:t>
            </w:r>
          </w:p>
          <w:p w:rsidR="007E455C" w:rsidRPr="00EB302D" w:rsidRDefault="00F84F8D" w:rsidP="00B947FC">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rPr>
              <w:t>4</w:t>
            </w:r>
            <w:r w:rsidR="00EB302D" w:rsidRPr="00EB302D">
              <w:rPr>
                <w:rFonts w:asciiTheme="minorHAnsi" w:hAnsiTheme="minorHAnsi" w:cs="Calibri"/>
                <w:b w:val="0"/>
                <w:color w:val="auto"/>
                <w:sz w:val="22"/>
                <w:szCs w:val="22"/>
              </w:rPr>
              <w:t>5</w:t>
            </w:r>
            <w:r w:rsidR="007E455C" w:rsidRPr="00EB302D">
              <w:rPr>
                <w:rFonts w:asciiTheme="minorHAnsi" w:hAnsiTheme="minorHAnsi" w:cs="Calibri"/>
                <w:b w:val="0"/>
                <w:color w:val="auto"/>
                <w:sz w:val="22"/>
                <w:szCs w:val="22"/>
                <w:lang w:val="el-GR"/>
              </w:rPr>
              <w:t>%</w:t>
            </w:r>
          </w:p>
        </w:tc>
        <w:tc>
          <w:tcPr>
            <w:tcW w:w="1152" w:type="dxa"/>
          </w:tcPr>
          <w:p w:rsidR="00CA31D1" w:rsidRPr="00EB302D" w:rsidRDefault="00F84F8D" w:rsidP="004470BF">
            <w:pPr>
              <w:jc w:val="center"/>
              <w:rPr>
                <w:rFonts w:asciiTheme="minorHAnsi" w:hAnsiTheme="minorHAnsi" w:cs="Calibri"/>
                <w:color w:val="auto"/>
                <w:sz w:val="22"/>
                <w:szCs w:val="22"/>
              </w:rPr>
            </w:pPr>
            <w:r w:rsidRPr="00EB302D">
              <w:rPr>
                <w:rFonts w:asciiTheme="minorHAnsi" w:hAnsiTheme="minorHAnsi" w:cs="Calibri"/>
                <w:color w:val="auto"/>
                <w:sz w:val="22"/>
                <w:szCs w:val="22"/>
              </w:rPr>
              <w:t>5.</w:t>
            </w:r>
            <w:r w:rsidR="00EB302D" w:rsidRPr="00EB302D">
              <w:rPr>
                <w:rFonts w:asciiTheme="minorHAnsi" w:hAnsiTheme="minorHAnsi" w:cs="Calibri"/>
                <w:color w:val="auto"/>
                <w:sz w:val="22"/>
                <w:szCs w:val="22"/>
              </w:rPr>
              <w:t>276</w:t>
            </w:r>
          </w:p>
          <w:p w:rsidR="00AB7A1A" w:rsidRPr="00EB302D" w:rsidRDefault="00AC70A3" w:rsidP="00AB7A1A">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B947FC" w:rsidRPr="00EB302D">
              <w:rPr>
                <w:rFonts w:asciiTheme="minorHAnsi" w:hAnsiTheme="minorHAnsi" w:cs="Calibri"/>
                <w:b w:val="0"/>
                <w:color w:val="auto"/>
                <w:sz w:val="22"/>
                <w:szCs w:val="22"/>
                <w:lang w:val="el-GR"/>
              </w:rPr>
              <w:t>.</w:t>
            </w:r>
            <w:r w:rsidR="00EB302D" w:rsidRPr="00EB302D">
              <w:rPr>
                <w:rFonts w:asciiTheme="minorHAnsi" w:hAnsiTheme="minorHAnsi" w:cs="Calibri"/>
                <w:b w:val="0"/>
                <w:color w:val="auto"/>
                <w:sz w:val="22"/>
                <w:szCs w:val="22"/>
              </w:rPr>
              <w:t>514</w:t>
            </w:r>
            <w:r w:rsidR="002F5F46" w:rsidRPr="00EB302D">
              <w:rPr>
                <w:rFonts w:asciiTheme="minorHAnsi" w:hAnsiTheme="minorHAnsi" w:cs="Calibri"/>
                <w:b w:val="0"/>
                <w:color w:val="auto"/>
                <w:sz w:val="22"/>
                <w:szCs w:val="22"/>
                <w:lang w:val="el-GR"/>
              </w:rPr>
              <w:t xml:space="preserve"> ή</w:t>
            </w:r>
            <w:r w:rsidR="00206B2B" w:rsidRPr="00EB302D">
              <w:rPr>
                <w:rFonts w:asciiTheme="minorHAnsi" w:hAnsiTheme="minorHAnsi" w:cs="Calibri"/>
                <w:b w:val="0"/>
                <w:color w:val="auto"/>
                <w:sz w:val="22"/>
                <w:szCs w:val="22"/>
                <w:lang w:val="el-GR"/>
              </w:rPr>
              <w:t xml:space="preserve">   </w:t>
            </w:r>
          </w:p>
          <w:p w:rsidR="00206B2B" w:rsidRPr="00EB302D" w:rsidRDefault="00EB302D" w:rsidP="00B2790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rPr>
              <w:t>91</w:t>
            </w:r>
            <w:r w:rsidR="00206B2B" w:rsidRPr="00EB302D">
              <w:rPr>
                <w:rFonts w:asciiTheme="minorHAnsi" w:hAnsiTheme="minorHAnsi" w:cs="Calibri"/>
                <w:b w:val="0"/>
                <w:color w:val="auto"/>
                <w:sz w:val="22"/>
                <w:szCs w:val="22"/>
                <w:lang w:val="el-GR"/>
              </w:rPr>
              <w:t>%</w:t>
            </w:r>
          </w:p>
        </w:tc>
        <w:tc>
          <w:tcPr>
            <w:tcW w:w="1418" w:type="dxa"/>
          </w:tcPr>
          <w:p w:rsidR="00CA31D1" w:rsidRPr="00EB302D" w:rsidRDefault="00F84F8D" w:rsidP="004470BF">
            <w:pPr>
              <w:jc w:val="center"/>
              <w:rPr>
                <w:rFonts w:asciiTheme="minorHAnsi" w:hAnsiTheme="minorHAnsi" w:cs="Calibri"/>
                <w:color w:val="auto"/>
                <w:sz w:val="22"/>
                <w:szCs w:val="22"/>
              </w:rPr>
            </w:pPr>
            <w:r w:rsidRPr="00EB302D">
              <w:rPr>
                <w:rFonts w:asciiTheme="minorHAnsi" w:hAnsiTheme="minorHAnsi" w:cs="Calibri"/>
                <w:color w:val="auto"/>
                <w:sz w:val="22"/>
                <w:szCs w:val="22"/>
              </w:rPr>
              <w:t>5.</w:t>
            </w:r>
            <w:r w:rsidR="00EB302D" w:rsidRPr="00EB302D">
              <w:rPr>
                <w:rFonts w:asciiTheme="minorHAnsi" w:hAnsiTheme="minorHAnsi" w:cs="Calibri"/>
                <w:color w:val="auto"/>
                <w:sz w:val="22"/>
                <w:szCs w:val="22"/>
              </w:rPr>
              <w:t>093</w:t>
            </w:r>
          </w:p>
          <w:p w:rsidR="00CD7B08" w:rsidRPr="00EB302D" w:rsidRDefault="00EB302D" w:rsidP="004470BF">
            <w:pPr>
              <w:jc w:val="center"/>
              <w:rPr>
                <w:rFonts w:asciiTheme="minorHAnsi" w:hAnsiTheme="minorHAnsi" w:cs="Calibri"/>
                <w:color w:val="auto"/>
                <w:sz w:val="22"/>
                <w:szCs w:val="22"/>
              </w:rPr>
            </w:pPr>
            <w:r w:rsidRPr="00EB302D">
              <w:rPr>
                <w:rFonts w:asciiTheme="minorHAnsi" w:hAnsiTheme="minorHAnsi" w:cs="Calibri"/>
                <w:color w:val="auto"/>
                <w:sz w:val="22"/>
                <w:szCs w:val="22"/>
              </w:rPr>
              <w:t>4.564</w:t>
            </w:r>
          </w:p>
          <w:p w:rsidR="00206B2B" w:rsidRPr="00EB302D" w:rsidRDefault="00F84F8D" w:rsidP="00F84F8D">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rPr>
              <w:t>8</w:t>
            </w:r>
            <w:r w:rsidR="00EB302D" w:rsidRPr="00EB302D">
              <w:rPr>
                <w:rFonts w:asciiTheme="minorHAnsi" w:hAnsiTheme="minorHAnsi" w:cs="Calibri"/>
                <w:b w:val="0"/>
                <w:color w:val="auto"/>
                <w:sz w:val="22"/>
                <w:szCs w:val="22"/>
              </w:rPr>
              <w:t>63</w:t>
            </w:r>
            <w:r w:rsidR="008F5947" w:rsidRPr="00EB302D">
              <w:rPr>
                <w:rFonts w:asciiTheme="minorHAnsi" w:hAnsiTheme="minorHAnsi" w:cs="Calibri"/>
                <w:b w:val="0"/>
                <w:color w:val="auto"/>
                <w:sz w:val="22"/>
                <w:szCs w:val="22"/>
                <w:lang w:val="el-GR"/>
              </w:rPr>
              <w:t>%</w:t>
            </w:r>
            <w:r w:rsidR="00D70016" w:rsidRPr="00EB302D">
              <w:rPr>
                <w:rFonts w:asciiTheme="minorHAnsi" w:hAnsiTheme="minorHAnsi" w:cs="Calibri"/>
                <w:b w:val="0"/>
                <w:color w:val="auto"/>
                <w:sz w:val="22"/>
                <w:szCs w:val="22"/>
                <w:lang w:val="el-GR"/>
              </w:rPr>
              <w:t xml:space="preserve"> </w:t>
            </w:r>
          </w:p>
        </w:tc>
        <w:tc>
          <w:tcPr>
            <w:tcW w:w="990" w:type="dxa"/>
          </w:tcPr>
          <w:p w:rsidR="00CA31D1" w:rsidRPr="00EB302D" w:rsidRDefault="00EB302D" w:rsidP="004470BF">
            <w:pPr>
              <w:jc w:val="center"/>
              <w:rPr>
                <w:rFonts w:asciiTheme="minorHAnsi" w:hAnsiTheme="minorHAnsi" w:cs="Calibri"/>
                <w:color w:val="auto"/>
                <w:sz w:val="22"/>
                <w:szCs w:val="22"/>
              </w:rPr>
            </w:pPr>
            <w:r w:rsidRPr="00EB302D">
              <w:rPr>
                <w:rFonts w:asciiTheme="minorHAnsi" w:hAnsiTheme="minorHAnsi" w:cs="Calibri"/>
                <w:color w:val="auto"/>
                <w:sz w:val="22"/>
                <w:szCs w:val="22"/>
              </w:rPr>
              <w:t>3.922</w:t>
            </w:r>
          </w:p>
          <w:p w:rsidR="00206B2B" w:rsidRPr="00EB302D" w:rsidRDefault="00AC70A3" w:rsidP="004470BF">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2</w:t>
            </w:r>
            <w:r w:rsidR="00B947FC" w:rsidRPr="00EB302D">
              <w:rPr>
                <w:rFonts w:asciiTheme="minorHAnsi" w:hAnsiTheme="minorHAnsi" w:cs="Calibri"/>
                <w:b w:val="0"/>
                <w:color w:val="auto"/>
                <w:sz w:val="22"/>
                <w:szCs w:val="22"/>
                <w:lang w:val="el-GR"/>
              </w:rPr>
              <w:t>.</w:t>
            </w:r>
            <w:r w:rsidR="00F84F8D" w:rsidRPr="00EB302D">
              <w:rPr>
                <w:rFonts w:asciiTheme="minorHAnsi" w:hAnsiTheme="minorHAnsi" w:cs="Calibri"/>
                <w:b w:val="0"/>
                <w:color w:val="auto"/>
                <w:sz w:val="22"/>
                <w:szCs w:val="22"/>
              </w:rPr>
              <w:t>2</w:t>
            </w:r>
            <w:r w:rsidR="00EB302D" w:rsidRPr="00EB302D">
              <w:rPr>
                <w:rFonts w:asciiTheme="minorHAnsi" w:hAnsiTheme="minorHAnsi" w:cs="Calibri"/>
                <w:b w:val="0"/>
                <w:color w:val="auto"/>
                <w:sz w:val="22"/>
                <w:szCs w:val="22"/>
              </w:rPr>
              <w:t>25</w:t>
            </w:r>
            <w:r w:rsidRPr="00EB302D">
              <w:rPr>
                <w:rFonts w:asciiTheme="minorHAnsi" w:hAnsiTheme="minorHAnsi" w:cs="Calibri"/>
                <w:b w:val="0"/>
                <w:color w:val="auto"/>
                <w:sz w:val="22"/>
                <w:szCs w:val="22"/>
                <w:lang w:val="el-GR"/>
              </w:rPr>
              <w:t xml:space="preserve"> </w:t>
            </w:r>
            <w:r w:rsidR="00206B2B" w:rsidRPr="00EB302D">
              <w:rPr>
                <w:rFonts w:asciiTheme="minorHAnsi" w:hAnsiTheme="minorHAnsi" w:cs="Calibri"/>
                <w:b w:val="0"/>
                <w:color w:val="auto"/>
                <w:sz w:val="22"/>
                <w:szCs w:val="22"/>
                <w:lang w:val="el-GR"/>
              </w:rPr>
              <w:t xml:space="preserve">ή </w:t>
            </w:r>
          </w:p>
          <w:p w:rsidR="00206B2B" w:rsidRPr="00EB302D" w:rsidRDefault="00B947FC" w:rsidP="00EB302D">
            <w:pPr>
              <w:jc w:val="center"/>
              <w:rPr>
                <w:rFonts w:asciiTheme="minorHAnsi" w:hAnsiTheme="minorHAnsi" w:cs="Calibri"/>
                <w:b w:val="0"/>
                <w:color w:val="auto"/>
                <w:sz w:val="22"/>
                <w:szCs w:val="22"/>
                <w:lang w:val="el-GR"/>
              </w:rPr>
            </w:pPr>
            <w:r w:rsidRPr="00EB302D">
              <w:rPr>
                <w:rFonts w:asciiTheme="minorHAnsi" w:hAnsiTheme="minorHAnsi" w:cs="Calibri"/>
                <w:b w:val="0"/>
                <w:color w:val="auto"/>
                <w:sz w:val="22"/>
                <w:szCs w:val="22"/>
                <w:lang w:val="el-GR"/>
              </w:rPr>
              <w:t>1</w:t>
            </w:r>
            <w:r w:rsidR="00EB302D" w:rsidRPr="00EB302D">
              <w:rPr>
                <w:rFonts w:asciiTheme="minorHAnsi" w:hAnsiTheme="minorHAnsi" w:cs="Calibri"/>
                <w:b w:val="0"/>
                <w:color w:val="auto"/>
                <w:sz w:val="22"/>
                <w:szCs w:val="22"/>
              </w:rPr>
              <w:t>31</w:t>
            </w:r>
            <w:r w:rsidR="00206B2B" w:rsidRPr="00EB302D">
              <w:rPr>
                <w:rFonts w:asciiTheme="minorHAnsi" w:hAnsiTheme="minorHAnsi" w:cs="Calibri"/>
                <w:b w:val="0"/>
                <w:color w:val="auto"/>
                <w:sz w:val="22"/>
                <w:szCs w:val="22"/>
                <w:lang w:val="el-GR"/>
              </w:rPr>
              <w:t>%</w:t>
            </w:r>
          </w:p>
        </w:tc>
      </w:tr>
      <w:tr w:rsidR="00063BCB" w:rsidRPr="00C126AF" w:rsidTr="00F14AF0">
        <w:trPr>
          <w:trHeight w:val="923"/>
        </w:trPr>
        <w:tc>
          <w:tcPr>
            <w:tcW w:w="1762" w:type="dxa"/>
          </w:tcPr>
          <w:p w:rsidR="00CA31D1" w:rsidRPr="00CB696F" w:rsidRDefault="00CA31D1" w:rsidP="00B374D7">
            <w:pPr>
              <w:rPr>
                <w:rFonts w:asciiTheme="minorHAnsi" w:hAnsiTheme="minorHAnsi" w:cs="Calibri"/>
                <w:color w:val="auto"/>
                <w:sz w:val="22"/>
                <w:szCs w:val="22"/>
                <w:lang w:val="el-GR"/>
              </w:rPr>
            </w:pPr>
            <w:r w:rsidRPr="00CB696F">
              <w:rPr>
                <w:rFonts w:asciiTheme="minorHAnsi" w:hAnsiTheme="minorHAnsi" w:cs="Calibri"/>
                <w:color w:val="auto"/>
                <w:sz w:val="22"/>
                <w:szCs w:val="22"/>
                <w:lang w:val="el-GR"/>
              </w:rPr>
              <w:t>Άνεργοι Ευρωπαίοι</w:t>
            </w:r>
          </w:p>
          <w:p w:rsidR="007E455C" w:rsidRPr="00CB696F" w:rsidRDefault="007E455C" w:rsidP="00B374D7">
            <w:pPr>
              <w:rPr>
                <w:rFonts w:asciiTheme="minorHAnsi" w:hAnsiTheme="minorHAnsi" w:cs="Calibri"/>
                <w:color w:val="auto"/>
                <w:sz w:val="22"/>
                <w:szCs w:val="22"/>
                <w:lang w:val="el-GR"/>
              </w:rPr>
            </w:pPr>
            <w:r w:rsidRPr="00CB696F">
              <w:rPr>
                <w:rFonts w:asciiTheme="minorHAnsi" w:hAnsiTheme="minorHAnsi" w:cs="Calibri"/>
                <w:color w:val="auto"/>
                <w:sz w:val="22"/>
                <w:szCs w:val="22"/>
                <w:lang w:val="el-GR"/>
              </w:rPr>
              <w:t>Μεταβολή</w:t>
            </w:r>
          </w:p>
          <w:p w:rsidR="00CA31D1" w:rsidRPr="00CB696F" w:rsidRDefault="00CA31D1" w:rsidP="00B374D7">
            <w:pPr>
              <w:rPr>
                <w:rFonts w:asciiTheme="minorHAnsi" w:hAnsiTheme="minorHAnsi" w:cs="Calibri"/>
                <w:b w:val="0"/>
                <w:color w:val="auto"/>
                <w:sz w:val="22"/>
                <w:szCs w:val="22"/>
                <w:lang w:val="el-GR"/>
              </w:rPr>
            </w:pPr>
            <w:r w:rsidRPr="00CB696F">
              <w:rPr>
                <w:rFonts w:asciiTheme="minorHAnsi" w:hAnsiTheme="minorHAnsi" w:cs="Calibri"/>
                <w:b w:val="0"/>
                <w:color w:val="auto"/>
                <w:sz w:val="22"/>
                <w:szCs w:val="22"/>
                <w:lang w:val="el-GR"/>
              </w:rPr>
              <w:t>(Πίνακας 9)</w:t>
            </w:r>
          </w:p>
        </w:tc>
        <w:tc>
          <w:tcPr>
            <w:tcW w:w="1251" w:type="dxa"/>
          </w:tcPr>
          <w:p w:rsidR="00C70D27" w:rsidRPr="00C126AF" w:rsidRDefault="0067698D" w:rsidP="004470BF">
            <w:pPr>
              <w:jc w:val="center"/>
              <w:rPr>
                <w:rFonts w:asciiTheme="minorHAnsi" w:hAnsiTheme="minorHAnsi" w:cs="Calibri"/>
                <w:color w:val="auto"/>
                <w:sz w:val="22"/>
                <w:szCs w:val="22"/>
                <w:lang w:val="el-GR"/>
              </w:rPr>
            </w:pPr>
            <w:bookmarkStart w:id="0" w:name="_GoBack"/>
            <w:bookmarkEnd w:id="0"/>
            <w:r w:rsidRPr="00C126AF">
              <w:rPr>
                <w:rFonts w:asciiTheme="minorHAnsi" w:hAnsiTheme="minorHAnsi" w:cs="Calibri"/>
                <w:color w:val="auto"/>
                <w:sz w:val="22"/>
                <w:szCs w:val="22"/>
                <w:lang w:val="el-GR"/>
              </w:rPr>
              <w:t>6.392</w:t>
            </w:r>
          </w:p>
          <w:p w:rsidR="00133A83" w:rsidRPr="00C126AF" w:rsidRDefault="00A35B13" w:rsidP="004470B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4.11</w:t>
            </w:r>
            <w:r w:rsidR="00C126AF" w:rsidRPr="00C126AF">
              <w:rPr>
                <w:rFonts w:asciiTheme="minorHAnsi" w:hAnsiTheme="minorHAnsi" w:cs="Calibri"/>
                <w:b w:val="0"/>
                <w:color w:val="auto"/>
                <w:sz w:val="22"/>
                <w:szCs w:val="22"/>
              </w:rPr>
              <w:t>3</w:t>
            </w:r>
            <w:r w:rsidRPr="00C126AF">
              <w:rPr>
                <w:rFonts w:asciiTheme="minorHAnsi" w:hAnsiTheme="minorHAnsi" w:cs="Calibri"/>
                <w:b w:val="0"/>
                <w:color w:val="auto"/>
                <w:sz w:val="22"/>
                <w:szCs w:val="22"/>
                <w:lang w:val="el-GR"/>
              </w:rPr>
              <w:t xml:space="preserve"> </w:t>
            </w:r>
            <w:r w:rsidR="00D345BD" w:rsidRPr="00C126AF">
              <w:rPr>
                <w:rFonts w:asciiTheme="minorHAnsi" w:hAnsiTheme="minorHAnsi" w:cs="Calibri"/>
                <w:b w:val="0"/>
                <w:color w:val="auto"/>
                <w:sz w:val="22"/>
                <w:szCs w:val="22"/>
                <w:lang w:val="el-GR"/>
              </w:rPr>
              <w:t>ή</w:t>
            </w:r>
          </w:p>
          <w:p w:rsidR="00133A83" w:rsidRPr="00A35B13" w:rsidRDefault="00A35B13" w:rsidP="00CB696F">
            <w:pPr>
              <w:jc w:val="center"/>
              <w:rPr>
                <w:rFonts w:asciiTheme="minorHAnsi" w:hAnsiTheme="minorHAnsi" w:cs="Calibri"/>
                <w:color w:val="auto"/>
                <w:sz w:val="22"/>
                <w:szCs w:val="22"/>
                <w:lang w:val="el-GR"/>
              </w:rPr>
            </w:pPr>
            <w:r w:rsidRPr="00C126AF">
              <w:rPr>
                <w:rFonts w:asciiTheme="minorHAnsi" w:hAnsiTheme="minorHAnsi" w:cs="Calibri"/>
                <w:b w:val="0"/>
                <w:color w:val="auto"/>
                <w:sz w:val="22"/>
                <w:szCs w:val="22"/>
                <w:lang w:val="el-GR"/>
              </w:rPr>
              <w:t>181%</w:t>
            </w:r>
          </w:p>
        </w:tc>
        <w:tc>
          <w:tcPr>
            <w:tcW w:w="1234" w:type="dxa"/>
          </w:tcPr>
          <w:p w:rsidR="00C126AF" w:rsidRDefault="00C126AF" w:rsidP="00BD0785">
            <w:pPr>
              <w:jc w:val="center"/>
              <w:rPr>
                <w:rFonts w:asciiTheme="minorHAnsi" w:hAnsiTheme="minorHAnsi" w:cs="Calibri"/>
                <w:b w:val="0"/>
                <w:color w:val="auto"/>
                <w:sz w:val="22"/>
                <w:szCs w:val="22"/>
              </w:rPr>
            </w:pPr>
            <w:r>
              <w:rPr>
                <w:rFonts w:asciiTheme="minorHAnsi" w:hAnsiTheme="minorHAnsi" w:cs="Calibri"/>
                <w:b w:val="0"/>
                <w:color w:val="auto"/>
                <w:sz w:val="22"/>
                <w:szCs w:val="22"/>
              </w:rPr>
              <w:t>1133</w:t>
            </w:r>
          </w:p>
          <w:p w:rsidR="00C24A58" w:rsidRPr="00CB696F" w:rsidRDefault="00C126AF" w:rsidP="00BD078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321</w:t>
            </w:r>
            <w:r w:rsidR="00D345BD" w:rsidRPr="00CB696F">
              <w:rPr>
                <w:rFonts w:asciiTheme="minorHAnsi" w:hAnsiTheme="minorHAnsi" w:cs="Calibri"/>
                <w:b w:val="0"/>
                <w:color w:val="auto"/>
                <w:sz w:val="22"/>
                <w:szCs w:val="22"/>
                <w:lang w:val="el-GR"/>
              </w:rPr>
              <w:t xml:space="preserve"> ή</w:t>
            </w:r>
          </w:p>
          <w:p w:rsidR="00913D79" w:rsidRPr="00CB696F" w:rsidRDefault="00C126AF" w:rsidP="00B947FC">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40</w:t>
            </w:r>
            <w:r w:rsidR="00913D79" w:rsidRPr="00CB696F">
              <w:rPr>
                <w:rFonts w:asciiTheme="minorHAnsi" w:hAnsiTheme="minorHAnsi" w:cs="Calibri"/>
                <w:b w:val="0"/>
                <w:color w:val="auto"/>
                <w:sz w:val="22"/>
                <w:szCs w:val="22"/>
                <w:lang w:val="el-GR"/>
              </w:rPr>
              <w:t>%</w:t>
            </w:r>
          </w:p>
        </w:tc>
        <w:tc>
          <w:tcPr>
            <w:tcW w:w="1031" w:type="dxa"/>
          </w:tcPr>
          <w:p w:rsidR="00C126AF" w:rsidRPr="00C126AF" w:rsidRDefault="00C126AF" w:rsidP="00C24A58">
            <w:pPr>
              <w:jc w:val="center"/>
              <w:rPr>
                <w:rFonts w:asciiTheme="minorHAnsi" w:hAnsiTheme="minorHAnsi" w:cs="Calibri"/>
                <w:color w:val="auto"/>
                <w:sz w:val="22"/>
                <w:szCs w:val="22"/>
              </w:rPr>
            </w:pPr>
            <w:r w:rsidRPr="00C126AF">
              <w:rPr>
                <w:rFonts w:asciiTheme="minorHAnsi" w:hAnsiTheme="minorHAnsi" w:cs="Calibri"/>
                <w:color w:val="auto"/>
                <w:sz w:val="22"/>
                <w:szCs w:val="22"/>
              </w:rPr>
              <w:t>1272</w:t>
            </w:r>
          </w:p>
          <w:p w:rsidR="00C24A58" w:rsidRPr="00C126AF" w:rsidRDefault="00C126AF" w:rsidP="00C24A58">
            <w:pPr>
              <w:jc w:val="center"/>
              <w:rPr>
                <w:rFonts w:asciiTheme="minorHAnsi" w:hAnsiTheme="minorHAnsi" w:cs="Calibri"/>
                <w:b w:val="0"/>
                <w:color w:val="auto"/>
                <w:sz w:val="22"/>
                <w:szCs w:val="22"/>
                <w:lang w:val="el-GR"/>
              </w:rPr>
            </w:pPr>
            <w:r w:rsidRPr="00C126AF">
              <w:rPr>
                <w:rFonts w:asciiTheme="minorHAnsi" w:hAnsiTheme="minorHAnsi" w:cs="Calibri"/>
                <w:color w:val="auto"/>
                <w:sz w:val="22"/>
                <w:szCs w:val="22"/>
              </w:rPr>
              <w:t>539</w:t>
            </w:r>
            <w:r w:rsidR="00612F8E" w:rsidRPr="00C126AF">
              <w:rPr>
                <w:rFonts w:asciiTheme="minorHAnsi" w:hAnsiTheme="minorHAnsi" w:cs="Calibri"/>
                <w:b w:val="0"/>
                <w:color w:val="auto"/>
                <w:sz w:val="22"/>
                <w:szCs w:val="22"/>
                <w:lang w:val="el-GR"/>
              </w:rPr>
              <w:t xml:space="preserve"> </w:t>
            </w:r>
            <w:r w:rsidR="0077355D" w:rsidRPr="00C126AF">
              <w:rPr>
                <w:rFonts w:asciiTheme="minorHAnsi" w:hAnsiTheme="minorHAnsi" w:cs="Calibri"/>
                <w:b w:val="0"/>
                <w:color w:val="auto"/>
                <w:sz w:val="22"/>
                <w:szCs w:val="22"/>
                <w:lang w:val="el-GR"/>
              </w:rPr>
              <w:t>ή</w:t>
            </w:r>
          </w:p>
          <w:p w:rsidR="00206B2B" w:rsidRPr="00C126AF" w:rsidRDefault="0077355D" w:rsidP="00C126A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 xml:space="preserve"> </w:t>
            </w:r>
            <w:r w:rsidR="00CB696F" w:rsidRPr="00C126AF">
              <w:rPr>
                <w:rFonts w:asciiTheme="minorHAnsi" w:hAnsiTheme="minorHAnsi" w:cs="Calibri"/>
                <w:b w:val="0"/>
                <w:color w:val="auto"/>
                <w:sz w:val="22"/>
                <w:szCs w:val="22"/>
              </w:rPr>
              <w:t>7</w:t>
            </w:r>
            <w:r w:rsidR="00C126AF" w:rsidRPr="00C126AF">
              <w:rPr>
                <w:rFonts w:asciiTheme="minorHAnsi" w:hAnsiTheme="minorHAnsi" w:cs="Calibri"/>
                <w:b w:val="0"/>
                <w:color w:val="auto"/>
                <w:sz w:val="22"/>
                <w:szCs w:val="22"/>
              </w:rPr>
              <w:t>4</w:t>
            </w:r>
            <w:r w:rsidRPr="00C126AF">
              <w:rPr>
                <w:rFonts w:asciiTheme="minorHAnsi" w:hAnsiTheme="minorHAnsi" w:cs="Calibri"/>
                <w:b w:val="0"/>
                <w:color w:val="auto"/>
                <w:sz w:val="22"/>
                <w:szCs w:val="22"/>
                <w:lang w:val="el-GR"/>
              </w:rPr>
              <w:t>%</w:t>
            </w:r>
          </w:p>
        </w:tc>
        <w:tc>
          <w:tcPr>
            <w:tcW w:w="1152" w:type="dxa"/>
          </w:tcPr>
          <w:p w:rsidR="001D6A77" w:rsidRPr="00C126AF" w:rsidRDefault="00C126AF" w:rsidP="001D6A77">
            <w:pPr>
              <w:jc w:val="center"/>
              <w:rPr>
                <w:rFonts w:asciiTheme="minorHAnsi" w:hAnsiTheme="minorHAnsi" w:cs="Calibri"/>
                <w:color w:val="auto"/>
                <w:sz w:val="22"/>
                <w:szCs w:val="22"/>
              </w:rPr>
            </w:pPr>
            <w:r>
              <w:rPr>
                <w:rFonts w:asciiTheme="minorHAnsi" w:hAnsiTheme="minorHAnsi" w:cs="Calibri"/>
                <w:color w:val="auto"/>
                <w:sz w:val="22"/>
                <w:szCs w:val="22"/>
              </w:rPr>
              <w:t>963</w:t>
            </w:r>
          </w:p>
          <w:p w:rsidR="007902F6" w:rsidRPr="00C126AF" w:rsidRDefault="00CB696F" w:rsidP="006401E1">
            <w:pPr>
              <w:jc w:val="center"/>
              <w:rPr>
                <w:rFonts w:asciiTheme="minorHAnsi" w:hAnsiTheme="minorHAnsi" w:cs="Calibri"/>
                <w:b w:val="0"/>
                <w:color w:val="auto"/>
                <w:sz w:val="22"/>
                <w:szCs w:val="22"/>
              </w:rPr>
            </w:pPr>
            <w:r w:rsidRPr="00C126AF">
              <w:rPr>
                <w:rFonts w:asciiTheme="minorHAnsi" w:hAnsiTheme="minorHAnsi" w:cs="Calibri"/>
                <w:b w:val="0"/>
                <w:color w:val="auto"/>
                <w:sz w:val="22"/>
                <w:szCs w:val="22"/>
              </w:rPr>
              <w:t>5</w:t>
            </w:r>
            <w:r w:rsidR="00C126AF">
              <w:rPr>
                <w:rFonts w:asciiTheme="minorHAnsi" w:hAnsiTheme="minorHAnsi" w:cs="Calibri"/>
                <w:b w:val="0"/>
                <w:color w:val="auto"/>
                <w:sz w:val="22"/>
                <w:szCs w:val="22"/>
              </w:rPr>
              <w:t>56</w:t>
            </w:r>
          </w:p>
          <w:p w:rsidR="002E65F1" w:rsidRPr="00C126AF" w:rsidRDefault="00612F8E" w:rsidP="00C126A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w:t>
            </w:r>
            <w:r w:rsidR="00F84F8D" w:rsidRPr="00C126AF">
              <w:rPr>
                <w:rFonts w:asciiTheme="minorHAnsi" w:hAnsiTheme="minorHAnsi" w:cs="Calibri"/>
                <w:b w:val="0"/>
                <w:color w:val="auto"/>
                <w:sz w:val="22"/>
                <w:szCs w:val="22"/>
                <w:lang w:val="el-GR"/>
              </w:rPr>
              <w:t>3</w:t>
            </w:r>
            <w:r w:rsidR="00C126AF">
              <w:rPr>
                <w:rFonts w:asciiTheme="minorHAnsi" w:hAnsiTheme="minorHAnsi" w:cs="Calibri"/>
                <w:b w:val="0"/>
                <w:color w:val="auto"/>
                <w:sz w:val="22"/>
                <w:szCs w:val="22"/>
              </w:rPr>
              <w:t>7</w:t>
            </w:r>
            <w:r w:rsidR="002E65F1" w:rsidRPr="00C126AF">
              <w:rPr>
                <w:rFonts w:asciiTheme="minorHAnsi" w:hAnsiTheme="minorHAnsi" w:cs="Calibri"/>
                <w:b w:val="0"/>
                <w:color w:val="auto"/>
                <w:sz w:val="22"/>
                <w:szCs w:val="22"/>
                <w:lang w:val="el-GR"/>
              </w:rPr>
              <w:t>%</w:t>
            </w:r>
          </w:p>
        </w:tc>
        <w:tc>
          <w:tcPr>
            <w:tcW w:w="1418" w:type="dxa"/>
          </w:tcPr>
          <w:p w:rsidR="007902F6" w:rsidRPr="00C126AF" w:rsidRDefault="00CC0E09" w:rsidP="00574FDE">
            <w:pPr>
              <w:jc w:val="center"/>
              <w:rPr>
                <w:rFonts w:asciiTheme="minorHAnsi" w:hAnsiTheme="minorHAnsi" w:cs="Calibri"/>
                <w:color w:val="auto"/>
                <w:sz w:val="22"/>
                <w:szCs w:val="22"/>
                <w:lang w:val="el-GR"/>
              </w:rPr>
            </w:pPr>
            <w:r w:rsidRPr="00C126AF">
              <w:rPr>
                <w:rFonts w:asciiTheme="minorHAnsi" w:hAnsiTheme="minorHAnsi" w:cs="Calibri"/>
                <w:color w:val="auto"/>
                <w:sz w:val="22"/>
                <w:szCs w:val="22"/>
                <w:lang w:val="el-GR"/>
              </w:rPr>
              <w:t>2.</w:t>
            </w:r>
            <w:r w:rsidR="00C126AF" w:rsidRPr="00C126AF">
              <w:rPr>
                <w:rFonts w:asciiTheme="minorHAnsi" w:hAnsiTheme="minorHAnsi" w:cs="Calibri"/>
                <w:color w:val="auto"/>
                <w:sz w:val="22"/>
                <w:szCs w:val="22"/>
                <w:lang w:val="el-GR"/>
              </w:rPr>
              <w:t>062</w:t>
            </w:r>
          </w:p>
          <w:p w:rsidR="007902F6" w:rsidRPr="00C126AF" w:rsidRDefault="00C126AF" w:rsidP="00367F73">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w:t>
            </w:r>
            <w:r>
              <w:rPr>
                <w:rFonts w:asciiTheme="minorHAnsi" w:hAnsiTheme="minorHAnsi" w:cs="Calibri"/>
                <w:b w:val="0"/>
                <w:color w:val="auto"/>
                <w:sz w:val="22"/>
                <w:szCs w:val="22"/>
              </w:rPr>
              <w:t>961</w:t>
            </w:r>
            <w:r w:rsidR="00367F73" w:rsidRPr="00C126AF">
              <w:rPr>
                <w:rFonts w:asciiTheme="minorHAnsi" w:hAnsiTheme="minorHAnsi" w:cs="Calibri"/>
                <w:b w:val="0"/>
                <w:color w:val="auto"/>
                <w:sz w:val="22"/>
                <w:szCs w:val="22"/>
                <w:lang w:val="el-GR"/>
              </w:rPr>
              <w:t xml:space="preserve"> ή</w:t>
            </w:r>
          </w:p>
          <w:p w:rsidR="00367F73" w:rsidRPr="00C126AF" w:rsidRDefault="00F84F8D" w:rsidP="00C126A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2</w:t>
            </w:r>
            <w:r w:rsidR="00C126AF">
              <w:rPr>
                <w:rFonts w:asciiTheme="minorHAnsi" w:hAnsiTheme="minorHAnsi" w:cs="Calibri"/>
                <w:b w:val="0"/>
                <w:color w:val="auto"/>
                <w:sz w:val="22"/>
                <w:szCs w:val="22"/>
              </w:rPr>
              <w:t>790</w:t>
            </w:r>
            <w:r w:rsidR="00367F73" w:rsidRPr="00C126AF">
              <w:rPr>
                <w:rFonts w:asciiTheme="minorHAnsi" w:hAnsiTheme="minorHAnsi" w:cs="Calibri"/>
                <w:b w:val="0"/>
                <w:color w:val="auto"/>
                <w:sz w:val="22"/>
                <w:szCs w:val="22"/>
                <w:lang w:val="el-GR"/>
              </w:rPr>
              <w:t>%</w:t>
            </w:r>
          </w:p>
        </w:tc>
        <w:tc>
          <w:tcPr>
            <w:tcW w:w="990" w:type="dxa"/>
          </w:tcPr>
          <w:p w:rsidR="00C53053" w:rsidRPr="00C126AF" w:rsidRDefault="00C126AF" w:rsidP="00367F73">
            <w:pPr>
              <w:jc w:val="center"/>
              <w:rPr>
                <w:rFonts w:asciiTheme="minorHAnsi" w:hAnsiTheme="minorHAnsi" w:cs="Calibri"/>
                <w:color w:val="auto"/>
                <w:sz w:val="22"/>
                <w:szCs w:val="22"/>
              </w:rPr>
            </w:pPr>
            <w:r>
              <w:rPr>
                <w:rFonts w:asciiTheme="minorHAnsi" w:hAnsiTheme="minorHAnsi" w:cs="Calibri"/>
                <w:color w:val="auto"/>
                <w:sz w:val="22"/>
                <w:szCs w:val="22"/>
              </w:rPr>
              <w:t>971</w:t>
            </w:r>
          </w:p>
          <w:p w:rsidR="00A303D2" w:rsidRPr="00C126AF" w:rsidRDefault="00C126AF"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716</w:t>
            </w:r>
            <w:r w:rsidR="00691E23" w:rsidRPr="00C126AF">
              <w:rPr>
                <w:rFonts w:asciiTheme="minorHAnsi" w:hAnsiTheme="minorHAnsi" w:cs="Calibri"/>
                <w:b w:val="0"/>
                <w:color w:val="auto"/>
                <w:sz w:val="22"/>
                <w:szCs w:val="22"/>
                <w:lang w:val="el-GR"/>
              </w:rPr>
              <w:t xml:space="preserve"> ή</w:t>
            </w:r>
          </w:p>
          <w:p w:rsidR="00691E23" w:rsidRPr="00C126AF" w:rsidRDefault="00CB696F" w:rsidP="00C126A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2</w:t>
            </w:r>
            <w:r w:rsidR="00C126AF">
              <w:rPr>
                <w:rFonts w:asciiTheme="minorHAnsi" w:hAnsiTheme="minorHAnsi" w:cs="Calibri"/>
                <w:b w:val="0"/>
                <w:color w:val="auto"/>
                <w:sz w:val="22"/>
                <w:szCs w:val="22"/>
              </w:rPr>
              <w:t>8</w:t>
            </w:r>
            <w:r w:rsidRPr="00C126AF">
              <w:rPr>
                <w:rFonts w:asciiTheme="minorHAnsi" w:hAnsiTheme="minorHAnsi" w:cs="Calibri"/>
                <w:b w:val="0"/>
                <w:color w:val="auto"/>
                <w:sz w:val="22"/>
                <w:szCs w:val="22"/>
                <w:lang w:val="el-GR"/>
              </w:rPr>
              <w:t>1</w:t>
            </w:r>
            <w:r w:rsidR="00691E23" w:rsidRPr="00C126AF">
              <w:rPr>
                <w:rFonts w:asciiTheme="minorHAnsi" w:hAnsiTheme="minorHAnsi" w:cs="Calibri"/>
                <w:b w:val="0"/>
                <w:color w:val="auto"/>
                <w:sz w:val="22"/>
                <w:szCs w:val="22"/>
                <w:lang w:val="el-GR"/>
              </w:rPr>
              <w:t>%</w:t>
            </w:r>
          </w:p>
        </w:tc>
      </w:tr>
      <w:tr w:rsidR="00063BCB" w:rsidRPr="00553D2A" w:rsidTr="00F14AF0">
        <w:trPr>
          <w:trHeight w:val="937"/>
        </w:trPr>
        <w:tc>
          <w:tcPr>
            <w:tcW w:w="1762" w:type="dxa"/>
          </w:tcPr>
          <w:p w:rsidR="00CA31D1" w:rsidRPr="00553D2A" w:rsidRDefault="00CA31D1" w:rsidP="00B374D7">
            <w:pPr>
              <w:rPr>
                <w:rFonts w:asciiTheme="minorHAnsi" w:hAnsiTheme="minorHAnsi" w:cs="Calibri"/>
                <w:color w:val="auto"/>
                <w:sz w:val="22"/>
                <w:szCs w:val="22"/>
                <w:lang w:val="el-GR"/>
              </w:rPr>
            </w:pPr>
            <w:r w:rsidRPr="00553D2A">
              <w:rPr>
                <w:rFonts w:asciiTheme="minorHAnsi" w:hAnsiTheme="minorHAnsi" w:cs="Calibri"/>
                <w:color w:val="auto"/>
                <w:sz w:val="22"/>
                <w:szCs w:val="22"/>
                <w:lang w:val="el-GR"/>
              </w:rPr>
              <w:t>Άνεργοι Αλλοδαποί</w:t>
            </w:r>
          </w:p>
          <w:p w:rsidR="007E455C" w:rsidRPr="00553D2A" w:rsidRDefault="007E455C" w:rsidP="00B374D7">
            <w:pPr>
              <w:rPr>
                <w:rFonts w:asciiTheme="minorHAnsi" w:hAnsiTheme="minorHAnsi" w:cs="Calibri"/>
                <w:color w:val="auto"/>
                <w:sz w:val="22"/>
                <w:szCs w:val="22"/>
                <w:lang w:val="el-GR"/>
              </w:rPr>
            </w:pPr>
            <w:r w:rsidRPr="00553D2A">
              <w:rPr>
                <w:rFonts w:asciiTheme="minorHAnsi" w:hAnsiTheme="minorHAnsi" w:cs="Calibri"/>
                <w:color w:val="auto"/>
                <w:sz w:val="22"/>
                <w:szCs w:val="22"/>
                <w:lang w:val="el-GR"/>
              </w:rPr>
              <w:t>Μεταβολή</w:t>
            </w:r>
          </w:p>
          <w:p w:rsidR="00CA31D1" w:rsidRPr="00553D2A" w:rsidRDefault="00CA31D1" w:rsidP="00B374D7">
            <w:pP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 xml:space="preserve">(Πίνακας </w:t>
            </w:r>
            <w:r w:rsidR="007E455C" w:rsidRPr="00553D2A">
              <w:rPr>
                <w:rFonts w:asciiTheme="minorHAnsi" w:hAnsiTheme="minorHAnsi" w:cs="Calibri"/>
                <w:b w:val="0"/>
                <w:color w:val="auto"/>
                <w:sz w:val="22"/>
                <w:szCs w:val="22"/>
                <w:lang w:val="el-GR"/>
              </w:rPr>
              <w:t>9)</w:t>
            </w:r>
          </w:p>
        </w:tc>
        <w:tc>
          <w:tcPr>
            <w:tcW w:w="1251" w:type="dxa"/>
          </w:tcPr>
          <w:p w:rsidR="00C70D27" w:rsidRPr="00C126AF" w:rsidRDefault="00553D2A" w:rsidP="00A35B13">
            <w:pPr>
              <w:jc w:val="center"/>
              <w:rPr>
                <w:rFonts w:asciiTheme="minorHAnsi" w:hAnsiTheme="minorHAnsi" w:cs="Calibri"/>
                <w:color w:val="auto"/>
                <w:sz w:val="22"/>
                <w:szCs w:val="22"/>
                <w:lang w:val="el-GR"/>
              </w:rPr>
            </w:pPr>
            <w:r w:rsidRPr="00C126AF">
              <w:rPr>
                <w:rFonts w:asciiTheme="minorHAnsi" w:hAnsiTheme="minorHAnsi" w:cs="Calibri"/>
                <w:color w:val="auto"/>
                <w:sz w:val="22"/>
                <w:szCs w:val="22"/>
                <w:lang w:val="el-GR"/>
              </w:rPr>
              <w:t>2.161</w:t>
            </w:r>
            <w:r w:rsidR="00A35B13" w:rsidRPr="00C126AF">
              <w:rPr>
                <w:rFonts w:asciiTheme="minorHAnsi" w:hAnsiTheme="minorHAnsi" w:cs="Calibri"/>
                <w:color w:val="auto"/>
                <w:sz w:val="22"/>
                <w:szCs w:val="22"/>
                <w:lang w:val="el-GR"/>
              </w:rPr>
              <w:t xml:space="preserve"> </w:t>
            </w:r>
          </w:p>
          <w:p w:rsidR="0046496C" w:rsidRPr="00C126AF" w:rsidRDefault="00553D2A" w:rsidP="00A31A1E">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1.366</w:t>
            </w:r>
            <w:r w:rsidR="00686EF5" w:rsidRPr="00C126AF">
              <w:rPr>
                <w:rFonts w:asciiTheme="minorHAnsi" w:hAnsiTheme="minorHAnsi" w:cs="Calibri"/>
                <w:b w:val="0"/>
                <w:color w:val="auto"/>
                <w:sz w:val="22"/>
                <w:szCs w:val="22"/>
                <w:lang w:val="el-GR"/>
              </w:rPr>
              <w:t xml:space="preserve"> ή</w:t>
            </w:r>
          </w:p>
          <w:p w:rsidR="00686EF5" w:rsidRPr="00553D2A" w:rsidRDefault="00612F8E" w:rsidP="00A31A1E">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w:t>
            </w:r>
            <w:r w:rsidR="00553D2A" w:rsidRPr="00C126AF">
              <w:rPr>
                <w:rFonts w:asciiTheme="minorHAnsi" w:hAnsiTheme="minorHAnsi" w:cs="Calibri"/>
                <w:b w:val="0"/>
                <w:color w:val="auto"/>
                <w:sz w:val="22"/>
                <w:szCs w:val="22"/>
                <w:lang w:val="el-GR"/>
              </w:rPr>
              <w:t>72</w:t>
            </w:r>
            <w:r w:rsidR="00686EF5" w:rsidRPr="00C126AF">
              <w:rPr>
                <w:rFonts w:asciiTheme="minorHAnsi" w:hAnsiTheme="minorHAnsi" w:cs="Calibri"/>
                <w:b w:val="0"/>
                <w:color w:val="auto"/>
                <w:sz w:val="22"/>
                <w:szCs w:val="22"/>
                <w:lang w:val="el-GR"/>
              </w:rPr>
              <w:t>%</w:t>
            </w:r>
          </w:p>
          <w:p w:rsidR="00367F73" w:rsidRPr="00553D2A" w:rsidRDefault="00367F73" w:rsidP="00723F42">
            <w:pPr>
              <w:jc w:val="center"/>
              <w:rPr>
                <w:rFonts w:asciiTheme="minorHAnsi" w:hAnsiTheme="minorHAnsi" w:cs="Calibri"/>
                <w:b w:val="0"/>
                <w:color w:val="auto"/>
                <w:sz w:val="22"/>
                <w:szCs w:val="22"/>
                <w:lang w:val="el-GR"/>
              </w:rPr>
            </w:pPr>
          </w:p>
        </w:tc>
        <w:tc>
          <w:tcPr>
            <w:tcW w:w="1234" w:type="dxa"/>
          </w:tcPr>
          <w:p w:rsidR="004824AF" w:rsidRPr="00C126AF" w:rsidRDefault="00612F8E" w:rsidP="004824AF">
            <w:pPr>
              <w:rPr>
                <w:rFonts w:asciiTheme="minorHAnsi" w:hAnsiTheme="minorHAnsi" w:cs="Calibri"/>
                <w:color w:val="auto"/>
                <w:sz w:val="22"/>
                <w:szCs w:val="22"/>
                <w:lang w:val="el-GR"/>
              </w:rPr>
            </w:pPr>
            <w:r w:rsidRPr="00553D2A">
              <w:rPr>
                <w:rFonts w:asciiTheme="minorHAnsi" w:hAnsiTheme="minorHAnsi" w:cs="Calibri"/>
                <w:color w:val="auto"/>
                <w:sz w:val="22"/>
                <w:szCs w:val="22"/>
                <w:lang w:val="el-GR"/>
              </w:rPr>
              <w:t xml:space="preserve">      </w:t>
            </w:r>
            <w:r w:rsidR="00B3196F" w:rsidRPr="00553D2A">
              <w:rPr>
                <w:rFonts w:asciiTheme="minorHAnsi" w:hAnsiTheme="minorHAnsi" w:cs="Calibri"/>
                <w:color w:val="auto"/>
                <w:sz w:val="22"/>
                <w:szCs w:val="22"/>
                <w:lang w:val="el-GR"/>
              </w:rPr>
              <w:t>4</w:t>
            </w:r>
            <w:r w:rsidR="00553D2A" w:rsidRPr="00C126AF">
              <w:rPr>
                <w:rFonts w:asciiTheme="minorHAnsi" w:hAnsiTheme="minorHAnsi" w:cs="Calibri"/>
                <w:color w:val="auto"/>
                <w:sz w:val="22"/>
                <w:szCs w:val="22"/>
                <w:lang w:val="el-GR"/>
              </w:rPr>
              <w:t>48</w:t>
            </w:r>
          </w:p>
          <w:p w:rsidR="004824AF" w:rsidRPr="00553D2A" w:rsidRDefault="00F84F8D" w:rsidP="004824AF">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13</w:t>
            </w:r>
            <w:r w:rsidR="00553D2A" w:rsidRPr="00C126AF">
              <w:rPr>
                <w:rFonts w:asciiTheme="minorHAnsi" w:hAnsiTheme="minorHAnsi" w:cs="Calibri"/>
                <w:b w:val="0"/>
                <w:color w:val="auto"/>
                <w:sz w:val="22"/>
                <w:szCs w:val="22"/>
                <w:lang w:val="el-GR"/>
              </w:rPr>
              <w:t>0</w:t>
            </w:r>
            <w:r w:rsidR="004824AF" w:rsidRPr="00553D2A">
              <w:rPr>
                <w:rFonts w:asciiTheme="minorHAnsi" w:hAnsiTheme="minorHAnsi" w:cs="Calibri"/>
                <w:b w:val="0"/>
                <w:color w:val="auto"/>
                <w:sz w:val="22"/>
                <w:szCs w:val="22"/>
                <w:lang w:val="el-GR"/>
              </w:rPr>
              <w:t xml:space="preserve"> ή</w:t>
            </w:r>
          </w:p>
          <w:p w:rsidR="00E91198" w:rsidRPr="00553D2A" w:rsidRDefault="00F84F8D" w:rsidP="00553D2A">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4</w:t>
            </w:r>
            <w:r w:rsidR="00553D2A" w:rsidRPr="00C126AF">
              <w:rPr>
                <w:rFonts w:asciiTheme="minorHAnsi" w:hAnsiTheme="minorHAnsi" w:cs="Calibri"/>
                <w:b w:val="0"/>
                <w:color w:val="auto"/>
                <w:sz w:val="22"/>
                <w:szCs w:val="22"/>
                <w:lang w:val="el-GR"/>
              </w:rPr>
              <w:t>1</w:t>
            </w:r>
            <w:r w:rsidR="004824AF" w:rsidRPr="00553D2A">
              <w:rPr>
                <w:rFonts w:asciiTheme="minorHAnsi" w:hAnsiTheme="minorHAnsi" w:cs="Calibri"/>
                <w:b w:val="0"/>
                <w:color w:val="auto"/>
                <w:sz w:val="22"/>
                <w:szCs w:val="22"/>
                <w:lang w:val="el-GR"/>
              </w:rPr>
              <w:t>%</w:t>
            </w:r>
          </w:p>
        </w:tc>
        <w:tc>
          <w:tcPr>
            <w:tcW w:w="1031" w:type="dxa"/>
          </w:tcPr>
          <w:p w:rsidR="00F43A51" w:rsidRPr="00C126AF" w:rsidRDefault="00553D2A" w:rsidP="00F43A51">
            <w:pPr>
              <w:jc w:val="center"/>
              <w:rPr>
                <w:rFonts w:asciiTheme="minorHAnsi" w:hAnsiTheme="minorHAnsi" w:cs="Calibri"/>
                <w:color w:val="auto"/>
                <w:sz w:val="22"/>
                <w:szCs w:val="22"/>
                <w:lang w:val="el-GR"/>
              </w:rPr>
            </w:pPr>
            <w:r w:rsidRPr="00C126AF">
              <w:rPr>
                <w:rFonts w:asciiTheme="minorHAnsi" w:hAnsiTheme="minorHAnsi" w:cs="Calibri"/>
                <w:color w:val="auto"/>
                <w:sz w:val="22"/>
                <w:szCs w:val="22"/>
                <w:lang w:val="el-GR"/>
              </w:rPr>
              <w:t>530</w:t>
            </w:r>
          </w:p>
          <w:p w:rsidR="00F35950" w:rsidRPr="00553D2A" w:rsidRDefault="00F84F8D" w:rsidP="00367F73">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2</w:t>
            </w:r>
            <w:r w:rsidR="00553D2A" w:rsidRPr="00C126AF">
              <w:rPr>
                <w:rFonts w:asciiTheme="minorHAnsi" w:hAnsiTheme="minorHAnsi" w:cs="Calibri"/>
                <w:b w:val="0"/>
                <w:color w:val="auto"/>
                <w:sz w:val="22"/>
                <w:szCs w:val="22"/>
                <w:lang w:val="el-GR"/>
              </w:rPr>
              <w:t>66</w:t>
            </w:r>
            <w:r w:rsidR="00D345BD" w:rsidRPr="00553D2A">
              <w:rPr>
                <w:rFonts w:asciiTheme="minorHAnsi" w:hAnsiTheme="minorHAnsi" w:cs="Calibri"/>
                <w:b w:val="0"/>
                <w:color w:val="auto"/>
                <w:sz w:val="22"/>
                <w:szCs w:val="22"/>
                <w:lang w:val="el-GR"/>
              </w:rPr>
              <w:t xml:space="preserve"> ή</w:t>
            </w:r>
          </w:p>
          <w:p w:rsidR="00D345BD" w:rsidRPr="00553D2A" w:rsidRDefault="00553D2A" w:rsidP="00B3196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101</w:t>
            </w:r>
            <w:r w:rsidR="00D345BD" w:rsidRPr="00553D2A">
              <w:rPr>
                <w:rFonts w:asciiTheme="minorHAnsi" w:hAnsiTheme="minorHAnsi" w:cs="Calibri"/>
                <w:b w:val="0"/>
                <w:color w:val="auto"/>
                <w:sz w:val="22"/>
                <w:szCs w:val="22"/>
                <w:lang w:val="el-GR"/>
              </w:rPr>
              <w:t>%</w:t>
            </w:r>
          </w:p>
        </w:tc>
        <w:tc>
          <w:tcPr>
            <w:tcW w:w="1152" w:type="dxa"/>
          </w:tcPr>
          <w:p w:rsidR="0077355D" w:rsidRPr="00C126AF" w:rsidRDefault="00F84F8D" w:rsidP="004470BF">
            <w:pPr>
              <w:jc w:val="center"/>
              <w:rPr>
                <w:rFonts w:asciiTheme="minorHAnsi" w:hAnsiTheme="minorHAnsi" w:cs="Calibri"/>
                <w:color w:val="auto"/>
                <w:sz w:val="22"/>
                <w:szCs w:val="22"/>
                <w:lang w:val="el-GR"/>
              </w:rPr>
            </w:pPr>
            <w:r w:rsidRPr="00553D2A">
              <w:rPr>
                <w:rFonts w:asciiTheme="minorHAnsi" w:hAnsiTheme="minorHAnsi" w:cs="Calibri"/>
                <w:color w:val="auto"/>
                <w:sz w:val="22"/>
                <w:szCs w:val="22"/>
                <w:lang w:val="el-GR"/>
              </w:rPr>
              <w:t>3</w:t>
            </w:r>
            <w:r w:rsidR="00553D2A" w:rsidRPr="00C126AF">
              <w:rPr>
                <w:rFonts w:asciiTheme="minorHAnsi" w:hAnsiTheme="minorHAnsi" w:cs="Calibri"/>
                <w:color w:val="auto"/>
                <w:sz w:val="22"/>
                <w:szCs w:val="22"/>
                <w:lang w:val="el-GR"/>
              </w:rPr>
              <w:t>66</w:t>
            </w:r>
          </w:p>
          <w:p w:rsidR="00F35950" w:rsidRPr="00553D2A" w:rsidRDefault="00553D2A" w:rsidP="004470BF">
            <w:pPr>
              <w:jc w:val="center"/>
              <w:rPr>
                <w:rFonts w:asciiTheme="minorHAnsi" w:hAnsiTheme="minorHAnsi" w:cs="Calibri"/>
                <w:b w:val="0"/>
                <w:color w:val="auto"/>
                <w:sz w:val="22"/>
                <w:szCs w:val="22"/>
                <w:lang w:val="el-GR"/>
              </w:rPr>
            </w:pPr>
            <w:r w:rsidRPr="00C126AF">
              <w:rPr>
                <w:rFonts w:asciiTheme="minorHAnsi" w:hAnsiTheme="minorHAnsi" w:cs="Calibri"/>
                <w:b w:val="0"/>
                <w:color w:val="auto"/>
                <w:sz w:val="22"/>
                <w:szCs w:val="22"/>
                <w:lang w:val="el-GR"/>
              </w:rPr>
              <w:t>238</w:t>
            </w:r>
            <w:r w:rsidR="007F6826" w:rsidRPr="00553D2A">
              <w:rPr>
                <w:rFonts w:asciiTheme="minorHAnsi" w:hAnsiTheme="minorHAnsi" w:cs="Calibri"/>
                <w:b w:val="0"/>
                <w:color w:val="auto"/>
                <w:sz w:val="22"/>
                <w:szCs w:val="22"/>
                <w:lang w:val="el-GR"/>
              </w:rPr>
              <w:t xml:space="preserve"> </w:t>
            </w:r>
            <w:r w:rsidR="00F35950" w:rsidRPr="00553D2A">
              <w:rPr>
                <w:rFonts w:asciiTheme="minorHAnsi" w:hAnsiTheme="minorHAnsi" w:cs="Calibri"/>
                <w:b w:val="0"/>
                <w:color w:val="auto"/>
                <w:sz w:val="22"/>
                <w:szCs w:val="22"/>
                <w:lang w:val="el-GR"/>
              </w:rPr>
              <w:t>ή</w:t>
            </w:r>
          </w:p>
          <w:p w:rsidR="00F35950" w:rsidRPr="00553D2A" w:rsidRDefault="007F6826" w:rsidP="00553D2A">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1</w:t>
            </w:r>
            <w:r w:rsidR="00553D2A" w:rsidRPr="00C126AF">
              <w:rPr>
                <w:rFonts w:asciiTheme="minorHAnsi" w:hAnsiTheme="minorHAnsi" w:cs="Calibri"/>
                <w:b w:val="0"/>
                <w:color w:val="auto"/>
                <w:sz w:val="22"/>
                <w:szCs w:val="22"/>
                <w:lang w:val="el-GR"/>
              </w:rPr>
              <w:t>86</w:t>
            </w:r>
            <w:r w:rsidR="00F35950" w:rsidRPr="00553D2A">
              <w:rPr>
                <w:rFonts w:asciiTheme="minorHAnsi" w:hAnsiTheme="minorHAnsi" w:cs="Calibri"/>
                <w:b w:val="0"/>
                <w:color w:val="auto"/>
                <w:sz w:val="22"/>
                <w:szCs w:val="22"/>
                <w:lang w:val="el-GR"/>
              </w:rPr>
              <w:t>%</w:t>
            </w:r>
          </w:p>
        </w:tc>
        <w:tc>
          <w:tcPr>
            <w:tcW w:w="1418" w:type="dxa"/>
          </w:tcPr>
          <w:p w:rsidR="00F43A51" w:rsidRPr="00553D2A" w:rsidRDefault="00553D2A" w:rsidP="00F43A51">
            <w:pPr>
              <w:jc w:val="center"/>
              <w:rPr>
                <w:rFonts w:asciiTheme="minorHAnsi" w:hAnsiTheme="minorHAnsi" w:cs="Calibri"/>
                <w:color w:val="auto"/>
                <w:sz w:val="22"/>
                <w:szCs w:val="22"/>
              </w:rPr>
            </w:pPr>
            <w:r w:rsidRPr="00553D2A">
              <w:rPr>
                <w:rFonts w:asciiTheme="minorHAnsi" w:hAnsiTheme="minorHAnsi" w:cs="Calibri"/>
                <w:color w:val="auto"/>
                <w:sz w:val="22"/>
                <w:szCs w:val="22"/>
              </w:rPr>
              <w:t>462</w:t>
            </w:r>
          </w:p>
          <w:p w:rsidR="00686EF5" w:rsidRPr="00553D2A" w:rsidRDefault="00553D2A" w:rsidP="00686EF5">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rPr>
              <w:t>444</w:t>
            </w:r>
            <w:r w:rsidR="00686EF5" w:rsidRPr="00553D2A">
              <w:rPr>
                <w:rFonts w:asciiTheme="minorHAnsi" w:hAnsiTheme="minorHAnsi" w:cs="Calibri"/>
                <w:b w:val="0"/>
                <w:color w:val="auto"/>
                <w:sz w:val="22"/>
                <w:szCs w:val="22"/>
                <w:lang w:val="el-GR"/>
              </w:rPr>
              <w:t xml:space="preserve"> ή </w:t>
            </w:r>
          </w:p>
          <w:p w:rsidR="00341FFE" w:rsidRPr="00553D2A" w:rsidRDefault="00B2781E" w:rsidP="00553D2A">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lang w:val="el-GR"/>
              </w:rPr>
              <w:t>2.</w:t>
            </w:r>
            <w:r w:rsidR="00553D2A" w:rsidRPr="00553D2A">
              <w:rPr>
                <w:rFonts w:asciiTheme="minorHAnsi" w:hAnsiTheme="minorHAnsi" w:cs="Calibri"/>
                <w:b w:val="0"/>
                <w:color w:val="auto"/>
                <w:sz w:val="22"/>
                <w:szCs w:val="22"/>
              </w:rPr>
              <w:t>467</w:t>
            </w:r>
            <w:r w:rsidR="00686EF5" w:rsidRPr="00553D2A">
              <w:rPr>
                <w:rFonts w:asciiTheme="minorHAnsi" w:hAnsiTheme="minorHAnsi" w:cs="Calibri"/>
                <w:b w:val="0"/>
                <w:color w:val="auto"/>
                <w:sz w:val="22"/>
                <w:szCs w:val="22"/>
                <w:lang w:val="el-GR"/>
              </w:rPr>
              <w:t>%</w:t>
            </w:r>
          </w:p>
        </w:tc>
        <w:tc>
          <w:tcPr>
            <w:tcW w:w="990" w:type="dxa"/>
          </w:tcPr>
          <w:p w:rsidR="00F35950" w:rsidRPr="00553D2A" w:rsidRDefault="00553D2A" w:rsidP="00F14AF0">
            <w:pPr>
              <w:jc w:val="center"/>
              <w:rPr>
                <w:rFonts w:asciiTheme="minorHAnsi" w:hAnsiTheme="minorHAnsi" w:cs="Calibri"/>
                <w:color w:val="auto"/>
                <w:sz w:val="22"/>
                <w:szCs w:val="22"/>
              </w:rPr>
            </w:pPr>
            <w:r w:rsidRPr="00553D2A">
              <w:rPr>
                <w:rFonts w:asciiTheme="minorHAnsi" w:hAnsiTheme="minorHAnsi" w:cs="Calibri"/>
                <w:color w:val="auto"/>
                <w:sz w:val="22"/>
                <w:szCs w:val="22"/>
              </w:rPr>
              <w:t>355</w:t>
            </w:r>
          </w:p>
          <w:p w:rsidR="00D345BD" w:rsidRPr="00553D2A" w:rsidRDefault="00756B16" w:rsidP="00DF0965">
            <w:pPr>
              <w:rPr>
                <w:rFonts w:asciiTheme="minorHAnsi" w:hAnsiTheme="minorHAnsi" w:cs="Calibri"/>
                <w:b w:val="0"/>
                <w:color w:val="auto"/>
                <w:sz w:val="22"/>
                <w:szCs w:val="22"/>
              </w:rPr>
            </w:pPr>
            <w:r w:rsidRPr="00553D2A">
              <w:rPr>
                <w:rFonts w:asciiTheme="minorHAnsi" w:hAnsiTheme="minorHAnsi" w:cs="Calibri"/>
                <w:b w:val="0"/>
                <w:color w:val="auto"/>
                <w:sz w:val="22"/>
                <w:szCs w:val="22"/>
                <w:lang w:val="el-GR"/>
              </w:rPr>
              <w:t xml:space="preserve">  </w:t>
            </w:r>
            <w:r w:rsidR="00723F42" w:rsidRPr="00553D2A">
              <w:rPr>
                <w:rFonts w:asciiTheme="minorHAnsi" w:hAnsiTheme="minorHAnsi" w:cs="Calibri"/>
                <w:b w:val="0"/>
                <w:color w:val="auto"/>
                <w:sz w:val="22"/>
                <w:szCs w:val="22"/>
                <w:lang w:val="el-GR"/>
              </w:rPr>
              <w:t xml:space="preserve">  </w:t>
            </w:r>
            <w:r w:rsidR="00553D2A" w:rsidRPr="00553D2A">
              <w:rPr>
                <w:rFonts w:asciiTheme="minorHAnsi" w:hAnsiTheme="minorHAnsi" w:cs="Calibri"/>
                <w:b w:val="0"/>
                <w:color w:val="auto"/>
                <w:sz w:val="22"/>
                <w:szCs w:val="22"/>
              </w:rPr>
              <w:t>288</w:t>
            </w:r>
          </w:p>
          <w:p w:rsidR="00DF0965" w:rsidRPr="00553D2A" w:rsidRDefault="00553D2A" w:rsidP="00F84F8D">
            <w:pPr>
              <w:jc w:val="center"/>
              <w:rPr>
                <w:rFonts w:asciiTheme="minorHAnsi" w:hAnsiTheme="minorHAnsi" w:cs="Calibri"/>
                <w:b w:val="0"/>
                <w:color w:val="auto"/>
                <w:sz w:val="22"/>
                <w:szCs w:val="22"/>
                <w:lang w:val="el-GR"/>
              </w:rPr>
            </w:pPr>
            <w:r w:rsidRPr="00553D2A">
              <w:rPr>
                <w:rFonts w:asciiTheme="minorHAnsi" w:hAnsiTheme="minorHAnsi" w:cs="Calibri"/>
                <w:b w:val="0"/>
                <w:color w:val="auto"/>
                <w:sz w:val="22"/>
                <w:szCs w:val="22"/>
              </w:rPr>
              <w:t>430</w:t>
            </w:r>
            <w:r w:rsidR="00DF0965" w:rsidRPr="00553D2A">
              <w:rPr>
                <w:rFonts w:asciiTheme="minorHAnsi" w:hAnsiTheme="minorHAnsi" w:cs="Calibri"/>
                <w:b w:val="0"/>
                <w:color w:val="auto"/>
                <w:sz w:val="22"/>
                <w:szCs w:val="22"/>
                <w:lang w:val="el-GR"/>
              </w:rPr>
              <w:t>%</w:t>
            </w:r>
          </w:p>
        </w:tc>
      </w:tr>
      <w:tr w:rsidR="00063BCB" w:rsidRPr="00063BCB" w:rsidTr="00F14AF0">
        <w:trPr>
          <w:trHeight w:val="937"/>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Νέες </w:t>
            </w:r>
            <w:r w:rsidR="00C630E4" w:rsidRPr="00063BCB">
              <w:rPr>
                <w:rFonts w:asciiTheme="minorHAnsi" w:hAnsiTheme="minorHAnsi" w:cs="Calibri"/>
                <w:color w:val="auto"/>
                <w:sz w:val="22"/>
                <w:szCs w:val="22"/>
                <w:lang w:val="el-GR"/>
              </w:rPr>
              <w:t>Κοινοποιη</w:t>
            </w:r>
            <w:r w:rsidRPr="00063BCB">
              <w:rPr>
                <w:rFonts w:asciiTheme="minorHAnsi" w:hAnsiTheme="minorHAnsi" w:cs="Calibri"/>
                <w:color w:val="auto"/>
                <w:sz w:val="22"/>
                <w:szCs w:val="22"/>
                <w:lang w:val="el-GR"/>
              </w:rPr>
              <w:t>θείσες κενές θέσεις</w:t>
            </w:r>
          </w:p>
          <w:p w:rsidR="007E455C" w:rsidRPr="00063BCB" w:rsidRDefault="00F3595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 </w:t>
            </w:r>
            <w:r w:rsidR="007E455C" w:rsidRPr="00063BCB">
              <w:rPr>
                <w:rFonts w:asciiTheme="minorHAnsi" w:hAnsiTheme="minorHAnsi" w:cs="Calibri"/>
                <w:b w:val="0"/>
                <w:color w:val="auto"/>
                <w:sz w:val="22"/>
                <w:szCs w:val="22"/>
                <w:lang w:val="el-GR"/>
              </w:rPr>
              <w:t>(Πίνακας 14)</w:t>
            </w:r>
          </w:p>
        </w:tc>
        <w:tc>
          <w:tcPr>
            <w:tcW w:w="1251" w:type="dxa"/>
          </w:tcPr>
          <w:p w:rsidR="00133A83" w:rsidRPr="00F84F8D" w:rsidRDefault="00553D2A" w:rsidP="00210B65">
            <w:pPr>
              <w:jc w:val="center"/>
              <w:rPr>
                <w:rFonts w:asciiTheme="minorHAnsi" w:hAnsiTheme="minorHAnsi" w:cs="Calibri"/>
                <w:color w:val="auto"/>
                <w:sz w:val="22"/>
                <w:szCs w:val="22"/>
              </w:rPr>
            </w:pPr>
            <w:r>
              <w:rPr>
                <w:rFonts w:asciiTheme="minorHAnsi" w:hAnsiTheme="minorHAnsi" w:cs="Calibri"/>
                <w:color w:val="auto"/>
                <w:sz w:val="22"/>
                <w:szCs w:val="22"/>
              </w:rPr>
              <w:t>1.046</w:t>
            </w:r>
          </w:p>
        </w:tc>
        <w:tc>
          <w:tcPr>
            <w:tcW w:w="1234" w:type="dxa"/>
          </w:tcPr>
          <w:p w:rsidR="00F35950" w:rsidRPr="00063BCB" w:rsidRDefault="00F84F8D" w:rsidP="00553D2A">
            <w:pPr>
              <w:jc w:val="center"/>
              <w:rPr>
                <w:rFonts w:asciiTheme="minorHAnsi" w:hAnsiTheme="minorHAnsi" w:cs="Calibri"/>
                <w:color w:val="auto"/>
                <w:sz w:val="22"/>
                <w:szCs w:val="22"/>
              </w:rPr>
            </w:pPr>
            <w:r>
              <w:rPr>
                <w:rFonts w:asciiTheme="minorHAnsi" w:hAnsiTheme="minorHAnsi" w:cs="Calibri"/>
                <w:color w:val="auto"/>
                <w:sz w:val="22"/>
                <w:szCs w:val="22"/>
              </w:rPr>
              <w:t>4</w:t>
            </w:r>
            <w:r w:rsidR="00553D2A">
              <w:rPr>
                <w:rFonts w:asciiTheme="minorHAnsi" w:hAnsiTheme="minorHAnsi" w:cs="Calibri"/>
                <w:color w:val="auto"/>
                <w:sz w:val="22"/>
                <w:szCs w:val="22"/>
              </w:rPr>
              <w:t>49</w:t>
            </w:r>
          </w:p>
        </w:tc>
        <w:tc>
          <w:tcPr>
            <w:tcW w:w="1031" w:type="dxa"/>
          </w:tcPr>
          <w:p w:rsidR="00F35950" w:rsidRPr="00063BCB" w:rsidRDefault="00553D2A" w:rsidP="00CE3BA7">
            <w:pPr>
              <w:jc w:val="center"/>
              <w:rPr>
                <w:rFonts w:asciiTheme="minorHAnsi" w:hAnsiTheme="minorHAnsi" w:cs="Calibri"/>
                <w:color w:val="auto"/>
                <w:sz w:val="22"/>
                <w:szCs w:val="22"/>
              </w:rPr>
            </w:pPr>
            <w:r>
              <w:rPr>
                <w:rFonts w:asciiTheme="minorHAnsi" w:hAnsiTheme="minorHAnsi" w:cs="Calibri"/>
                <w:color w:val="auto"/>
                <w:sz w:val="22"/>
                <w:szCs w:val="22"/>
              </w:rPr>
              <w:t>348</w:t>
            </w:r>
          </w:p>
        </w:tc>
        <w:tc>
          <w:tcPr>
            <w:tcW w:w="1152" w:type="dxa"/>
          </w:tcPr>
          <w:p w:rsidR="00F35950" w:rsidRPr="00063BCB" w:rsidRDefault="00553D2A" w:rsidP="00450110">
            <w:pPr>
              <w:jc w:val="center"/>
              <w:rPr>
                <w:rFonts w:asciiTheme="minorHAnsi" w:hAnsiTheme="minorHAnsi" w:cs="Calibri"/>
                <w:color w:val="auto"/>
                <w:sz w:val="22"/>
                <w:szCs w:val="22"/>
              </w:rPr>
            </w:pPr>
            <w:r>
              <w:rPr>
                <w:rFonts w:asciiTheme="minorHAnsi" w:hAnsiTheme="minorHAnsi" w:cs="Calibri"/>
                <w:color w:val="auto"/>
                <w:sz w:val="22"/>
                <w:szCs w:val="22"/>
              </w:rPr>
              <w:t>129</w:t>
            </w:r>
          </w:p>
        </w:tc>
        <w:tc>
          <w:tcPr>
            <w:tcW w:w="1418" w:type="dxa"/>
          </w:tcPr>
          <w:p w:rsidR="00F35950" w:rsidRPr="00063BCB" w:rsidRDefault="00553D2A" w:rsidP="00723F42">
            <w:pPr>
              <w:jc w:val="center"/>
              <w:rPr>
                <w:rFonts w:asciiTheme="minorHAnsi" w:hAnsiTheme="minorHAnsi" w:cs="Calibri"/>
                <w:color w:val="auto"/>
                <w:sz w:val="22"/>
                <w:szCs w:val="22"/>
              </w:rPr>
            </w:pPr>
            <w:r>
              <w:rPr>
                <w:rFonts w:asciiTheme="minorHAnsi" w:hAnsiTheme="minorHAnsi" w:cs="Calibri"/>
                <w:color w:val="auto"/>
                <w:sz w:val="22"/>
                <w:szCs w:val="22"/>
              </w:rPr>
              <w:t>51</w:t>
            </w:r>
          </w:p>
        </w:tc>
        <w:tc>
          <w:tcPr>
            <w:tcW w:w="990" w:type="dxa"/>
          </w:tcPr>
          <w:p w:rsidR="00F35950" w:rsidRPr="00063BCB" w:rsidRDefault="00553D2A" w:rsidP="00210B65">
            <w:pPr>
              <w:jc w:val="center"/>
              <w:rPr>
                <w:rFonts w:asciiTheme="minorHAnsi" w:hAnsiTheme="minorHAnsi" w:cs="Calibri"/>
                <w:color w:val="auto"/>
                <w:sz w:val="22"/>
                <w:szCs w:val="22"/>
              </w:rPr>
            </w:pPr>
            <w:r>
              <w:rPr>
                <w:rFonts w:asciiTheme="minorHAnsi" w:hAnsiTheme="minorHAnsi" w:cs="Calibri"/>
                <w:color w:val="auto"/>
                <w:sz w:val="22"/>
                <w:szCs w:val="22"/>
              </w:rPr>
              <w:t>69</w:t>
            </w:r>
          </w:p>
        </w:tc>
      </w:tr>
      <w:tr w:rsidR="00F14AF0" w:rsidRPr="00063BCB" w:rsidTr="00F14AF0">
        <w:trPr>
          <w:trHeight w:val="707"/>
        </w:trPr>
        <w:tc>
          <w:tcPr>
            <w:tcW w:w="1762" w:type="dxa"/>
          </w:tcPr>
          <w:p w:rsidR="00F14AF0" w:rsidRPr="00063BCB" w:rsidRDefault="00F14AF0"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Ενεργές κενές θέσεις</w:t>
            </w:r>
          </w:p>
          <w:p w:rsidR="00F14AF0" w:rsidRPr="00063BCB" w:rsidRDefault="00F14AF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15)</w:t>
            </w:r>
          </w:p>
        </w:tc>
        <w:tc>
          <w:tcPr>
            <w:tcW w:w="1251" w:type="dxa"/>
          </w:tcPr>
          <w:p w:rsidR="00F14AF0" w:rsidRPr="00063BCB" w:rsidRDefault="00F84F8D" w:rsidP="00553D2A">
            <w:pPr>
              <w:jc w:val="center"/>
              <w:rPr>
                <w:rFonts w:asciiTheme="minorHAnsi" w:hAnsiTheme="minorHAnsi" w:cs="Calibri"/>
                <w:color w:val="auto"/>
                <w:sz w:val="22"/>
                <w:szCs w:val="22"/>
              </w:rPr>
            </w:pPr>
            <w:r>
              <w:rPr>
                <w:rFonts w:asciiTheme="minorHAnsi" w:hAnsiTheme="minorHAnsi" w:cs="Calibri"/>
                <w:color w:val="auto"/>
                <w:sz w:val="22"/>
                <w:szCs w:val="22"/>
              </w:rPr>
              <w:t>6.</w:t>
            </w:r>
            <w:r w:rsidR="00553D2A">
              <w:rPr>
                <w:rFonts w:asciiTheme="minorHAnsi" w:hAnsiTheme="minorHAnsi" w:cs="Calibri"/>
                <w:color w:val="auto"/>
                <w:sz w:val="22"/>
                <w:szCs w:val="22"/>
              </w:rPr>
              <w:t>294</w:t>
            </w:r>
          </w:p>
        </w:tc>
        <w:tc>
          <w:tcPr>
            <w:tcW w:w="1234" w:type="dxa"/>
          </w:tcPr>
          <w:p w:rsidR="00F14AF0" w:rsidRPr="00553D2A" w:rsidRDefault="00BB5A2E" w:rsidP="00553D2A">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553D2A">
              <w:rPr>
                <w:rFonts w:asciiTheme="minorHAnsi" w:hAnsiTheme="minorHAnsi" w:cs="Calibri"/>
                <w:color w:val="auto"/>
                <w:sz w:val="22"/>
                <w:szCs w:val="22"/>
              </w:rPr>
              <w:t>583</w:t>
            </w:r>
          </w:p>
        </w:tc>
        <w:tc>
          <w:tcPr>
            <w:tcW w:w="1031" w:type="dxa"/>
          </w:tcPr>
          <w:p w:rsidR="00F14AF0" w:rsidRPr="00553D2A" w:rsidRDefault="00BB5A2E" w:rsidP="00553D2A">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w:t>
            </w:r>
            <w:r w:rsidR="00553D2A">
              <w:rPr>
                <w:rFonts w:asciiTheme="minorHAnsi" w:hAnsiTheme="minorHAnsi" w:cs="Calibri"/>
                <w:color w:val="auto"/>
                <w:sz w:val="22"/>
                <w:szCs w:val="22"/>
              </w:rPr>
              <w:t>322</w:t>
            </w:r>
          </w:p>
        </w:tc>
        <w:tc>
          <w:tcPr>
            <w:tcW w:w="1152" w:type="dxa"/>
          </w:tcPr>
          <w:p w:rsidR="00F14AF0" w:rsidRPr="00553D2A" w:rsidRDefault="00BB5A2E" w:rsidP="00553D2A">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553D2A">
              <w:rPr>
                <w:rFonts w:asciiTheme="minorHAnsi" w:hAnsiTheme="minorHAnsi" w:cs="Calibri"/>
                <w:color w:val="auto"/>
                <w:sz w:val="22"/>
                <w:szCs w:val="22"/>
              </w:rPr>
              <w:t>320</w:t>
            </w:r>
          </w:p>
        </w:tc>
        <w:tc>
          <w:tcPr>
            <w:tcW w:w="1418" w:type="dxa"/>
          </w:tcPr>
          <w:p w:rsidR="00F14AF0" w:rsidRPr="00063BCB" w:rsidRDefault="00210B65" w:rsidP="00553D2A">
            <w:pPr>
              <w:jc w:val="center"/>
              <w:rPr>
                <w:rFonts w:asciiTheme="minorHAnsi" w:hAnsiTheme="minorHAnsi" w:cs="Calibri"/>
                <w:color w:val="auto"/>
                <w:sz w:val="22"/>
                <w:szCs w:val="22"/>
              </w:rPr>
            </w:pPr>
            <w:r w:rsidRPr="00063BCB">
              <w:rPr>
                <w:rFonts w:asciiTheme="minorHAnsi" w:hAnsiTheme="minorHAnsi" w:cs="Calibri"/>
                <w:color w:val="auto"/>
                <w:sz w:val="22"/>
                <w:szCs w:val="22"/>
              </w:rPr>
              <w:t>6</w:t>
            </w:r>
            <w:r w:rsidR="00553D2A">
              <w:rPr>
                <w:rFonts w:asciiTheme="minorHAnsi" w:hAnsiTheme="minorHAnsi" w:cs="Calibri"/>
                <w:color w:val="auto"/>
                <w:sz w:val="22"/>
                <w:szCs w:val="22"/>
              </w:rPr>
              <w:t>52</w:t>
            </w:r>
          </w:p>
        </w:tc>
        <w:tc>
          <w:tcPr>
            <w:tcW w:w="990" w:type="dxa"/>
          </w:tcPr>
          <w:p w:rsidR="00F14AF0" w:rsidRPr="00553D2A" w:rsidRDefault="00BB5A2E" w:rsidP="00553D2A">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4</w:t>
            </w:r>
            <w:r w:rsidR="00553D2A">
              <w:rPr>
                <w:rFonts w:asciiTheme="minorHAnsi" w:hAnsiTheme="minorHAnsi" w:cs="Calibri"/>
                <w:color w:val="auto"/>
                <w:sz w:val="22"/>
                <w:szCs w:val="22"/>
              </w:rPr>
              <w:t>17</w:t>
            </w:r>
          </w:p>
        </w:tc>
      </w:tr>
    </w:tbl>
    <w:p w:rsidR="00764E4A" w:rsidRPr="00025E65" w:rsidRDefault="0093696A" w:rsidP="00B04C44">
      <w:pPr>
        <w:rPr>
          <w:rFonts w:ascii="Calibri" w:hAnsi="Calibri" w:cs="Calibri"/>
          <w:color w:val="auto"/>
          <w:sz w:val="22"/>
          <w:szCs w:val="22"/>
          <w:lang w:val="el-GR"/>
        </w:rPr>
      </w:pPr>
      <w:r w:rsidRPr="00025E65">
        <w:rPr>
          <w:rFonts w:ascii="Calibri" w:hAnsi="Calibri" w:cs="Calibri"/>
          <w:color w:val="auto"/>
          <w:sz w:val="22"/>
          <w:szCs w:val="22"/>
          <w:lang w:val="el-GR"/>
        </w:rPr>
        <w:t xml:space="preserve">ΣΗΜΕΙΩΣΗ: </w:t>
      </w:r>
      <w:r w:rsidR="00B45922" w:rsidRPr="00025E65">
        <w:rPr>
          <w:rFonts w:ascii="Calibri" w:hAnsi="Calibri" w:cs="Calibri"/>
          <w:color w:val="auto"/>
          <w:sz w:val="22"/>
          <w:szCs w:val="22"/>
          <w:lang w:val="el-GR"/>
        </w:rPr>
        <w:t xml:space="preserve">Για πρόσθετη πληροφόρηση υπάρχουν οι συνημμένοι πίνακες στο </w:t>
      </w:r>
      <w:r w:rsidRPr="00025E65">
        <w:rPr>
          <w:rFonts w:ascii="Calibri" w:hAnsi="Calibri" w:cs="Calibri"/>
          <w:color w:val="auto"/>
          <w:sz w:val="22"/>
          <w:szCs w:val="22"/>
          <w:lang w:val="el-GR"/>
        </w:rPr>
        <w:t>τέλος της Έκθεσης</w:t>
      </w:r>
      <w:r w:rsidR="00B45922" w:rsidRPr="00025E65">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E411AE"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Pr>
          <w:rFonts w:ascii="Calibri" w:hAnsi="Calibri" w:cs="Calibri"/>
          <w:bCs w:val="0"/>
          <w:color w:val="auto"/>
          <w:lang w:val="el-GR"/>
        </w:rPr>
        <w:t>ΚΕΦΑΛΑΙΟ ΙΙ</w:t>
      </w:r>
      <w:r w:rsidRPr="00C33BA5">
        <w:rPr>
          <w:rFonts w:ascii="Calibri" w:hAnsi="Calibri" w:cs="Calibri"/>
          <w:bCs w:val="0"/>
          <w:color w:val="auto"/>
          <w:lang w:val="el-GR"/>
        </w:rPr>
        <w:t xml:space="preserve">: </w:t>
      </w:r>
      <w:r w:rsidR="00B80600"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00B80600" w:rsidRPr="00E411AE">
        <w:rPr>
          <w:rFonts w:ascii="Calibri" w:hAnsi="Calibri" w:cs="Calibri"/>
          <w:bCs w:val="0"/>
          <w:color w:val="auto"/>
          <w:lang w:val="el-GR"/>
        </w:rPr>
        <w:t xml:space="preserve"> </w:t>
      </w:r>
      <w:r w:rsidR="003F5444">
        <w:rPr>
          <w:rFonts w:ascii="Calibri" w:hAnsi="Calibri" w:cs="Calibri"/>
          <w:bCs w:val="0"/>
          <w:color w:val="auto"/>
          <w:lang w:val="el-GR"/>
        </w:rPr>
        <w:t xml:space="preserve">ΣΕΠΤΕΜΒΡΙΟΣ </w:t>
      </w:r>
      <w:r w:rsidR="003374CE">
        <w:rPr>
          <w:rFonts w:ascii="Calibri" w:hAnsi="Calibri" w:cs="Calibri"/>
          <w:bCs w:val="0"/>
          <w:color w:val="auto"/>
          <w:lang w:val="el-GR"/>
        </w:rPr>
        <w:t>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3BCB" w:rsidRDefault="009024D8" w:rsidP="00FD3640">
      <w:pPr>
        <w:tabs>
          <w:tab w:val="left" w:pos="4770"/>
        </w:tabs>
        <w:spacing w:after="200" w:line="276" w:lineRule="auto"/>
        <w:jc w:val="both"/>
        <w:rPr>
          <w:rFonts w:ascii="Calibri" w:eastAsia="MS Mincho" w:hAnsi="Calibri" w:cs="Arial"/>
          <w:bCs w:val="0"/>
          <w:color w:val="FF0000"/>
          <w:lang w:val="el-GR"/>
        </w:rPr>
      </w:pPr>
      <w:r w:rsidRPr="00B4736A">
        <w:rPr>
          <w:rFonts w:ascii="Calibri" w:eastAsia="MS Mincho" w:hAnsi="Calibri" w:cs="Arial"/>
          <w:bCs w:val="0"/>
          <w:color w:val="auto"/>
          <w:lang w:val="el-GR"/>
        </w:rPr>
        <w:t>Γενικές Εξελίξεις</w:t>
      </w:r>
      <w:r w:rsidR="00FD3640" w:rsidRPr="00063BCB">
        <w:rPr>
          <w:rFonts w:ascii="Calibri" w:eastAsia="MS Mincho" w:hAnsi="Calibri" w:cs="Arial"/>
          <w:bCs w:val="0"/>
          <w:color w:val="FF0000"/>
          <w:lang w:val="el-GR"/>
        </w:rPr>
        <w:tab/>
      </w:r>
    </w:p>
    <w:p w:rsidR="00A25E37" w:rsidRPr="00B4736A" w:rsidRDefault="00A25E37" w:rsidP="00E7707C">
      <w:pPr>
        <w:spacing w:line="276" w:lineRule="auto"/>
        <w:jc w:val="both"/>
        <w:rPr>
          <w:rFonts w:asciiTheme="minorHAnsi" w:hAnsiTheme="minorHAnsi" w:cs="Arial"/>
          <w:b w:val="0"/>
          <w:color w:val="auto"/>
          <w:lang w:val="el-GR"/>
        </w:rPr>
      </w:pPr>
      <w:r w:rsidRPr="00B4736A">
        <w:rPr>
          <w:rFonts w:asciiTheme="minorHAnsi" w:hAnsiTheme="minorHAnsi" w:cs="Arial"/>
          <w:b w:val="0"/>
          <w:color w:val="auto"/>
          <w:lang w:val="el-GR"/>
        </w:rPr>
        <w:t xml:space="preserve">Ο αριθμός των ανέργων που ήταν εγγεγραμμένοι στα γραφεία της </w:t>
      </w:r>
      <w:r w:rsidR="002B1394" w:rsidRPr="00B4736A">
        <w:rPr>
          <w:rFonts w:asciiTheme="minorHAnsi" w:hAnsiTheme="minorHAnsi" w:cs="Arial"/>
          <w:b w:val="0"/>
          <w:color w:val="auto"/>
          <w:lang w:val="el-GR"/>
        </w:rPr>
        <w:t xml:space="preserve">ΔΥΑ για περισσότερο από </w:t>
      </w:r>
      <w:r w:rsidR="00C92DB0" w:rsidRPr="00B4736A">
        <w:rPr>
          <w:rFonts w:asciiTheme="minorHAnsi" w:hAnsiTheme="minorHAnsi" w:cs="Arial"/>
          <w:b w:val="0"/>
          <w:color w:val="auto"/>
          <w:lang w:val="el-GR"/>
        </w:rPr>
        <w:t>12</w:t>
      </w:r>
      <w:r w:rsidR="002B1394" w:rsidRPr="00B4736A">
        <w:rPr>
          <w:rFonts w:asciiTheme="minorHAnsi" w:hAnsiTheme="minorHAnsi" w:cs="Arial"/>
          <w:b w:val="0"/>
          <w:color w:val="auto"/>
          <w:lang w:val="el-GR"/>
        </w:rPr>
        <w:t xml:space="preserve"> μήνες</w:t>
      </w:r>
      <w:r w:rsidR="00A35B13">
        <w:rPr>
          <w:rFonts w:asciiTheme="minorHAnsi" w:hAnsiTheme="minorHAnsi" w:cs="Arial"/>
          <w:b w:val="0"/>
          <w:color w:val="auto"/>
          <w:lang w:val="el-GR"/>
        </w:rPr>
        <w:t xml:space="preserve">, </w:t>
      </w:r>
      <w:r w:rsidR="00A35B13" w:rsidRPr="00A35B13">
        <w:rPr>
          <w:rFonts w:asciiTheme="minorHAnsi" w:hAnsiTheme="minorHAnsi" w:cs="Arial"/>
          <w:b w:val="0"/>
          <w:color w:val="auto"/>
          <w:highlight w:val="yellow"/>
          <w:lang w:val="el-GR"/>
        </w:rPr>
        <w:t>δηλ. οι μακροχρόνια άνεργοι</w:t>
      </w:r>
      <w:r w:rsidR="00A35B13">
        <w:rPr>
          <w:rFonts w:asciiTheme="minorHAnsi" w:hAnsiTheme="minorHAnsi" w:cs="Arial"/>
          <w:b w:val="0"/>
          <w:color w:val="auto"/>
          <w:lang w:val="el-GR"/>
        </w:rPr>
        <w:t xml:space="preserve">, </w:t>
      </w:r>
      <w:r w:rsidR="00945F91" w:rsidRPr="00B4736A">
        <w:rPr>
          <w:rFonts w:asciiTheme="minorHAnsi" w:hAnsiTheme="minorHAnsi" w:cs="Arial"/>
          <w:b w:val="0"/>
          <w:color w:val="auto"/>
          <w:lang w:val="el-GR"/>
        </w:rPr>
        <w:t xml:space="preserve"> τον </w:t>
      </w:r>
      <w:r w:rsidR="00D4321D">
        <w:rPr>
          <w:rFonts w:asciiTheme="minorHAnsi" w:hAnsiTheme="minorHAnsi" w:cs="Arial"/>
          <w:b w:val="0"/>
          <w:color w:val="auto"/>
          <w:lang w:val="el-GR"/>
        </w:rPr>
        <w:t>Σεπτέμβριο</w:t>
      </w:r>
      <w:r w:rsidR="001D7C87" w:rsidRPr="00B4736A">
        <w:rPr>
          <w:rFonts w:asciiTheme="minorHAnsi" w:hAnsiTheme="minorHAnsi" w:cs="Arial"/>
          <w:b w:val="0"/>
          <w:color w:val="auto"/>
          <w:lang w:val="el-GR"/>
        </w:rPr>
        <w:t xml:space="preserve"> </w:t>
      </w:r>
      <w:r w:rsidR="008C73B5" w:rsidRPr="00B4736A">
        <w:rPr>
          <w:rFonts w:asciiTheme="minorHAnsi" w:hAnsiTheme="minorHAnsi" w:cs="Arial"/>
          <w:b w:val="0"/>
          <w:color w:val="auto"/>
          <w:lang w:val="el-GR"/>
        </w:rPr>
        <w:t>του 20</w:t>
      </w:r>
      <w:r w:rsidR="009352CF" w:rsidRPr="00B4736A">
        <w:rPr>
          <w:rFonts w:asciiTheme="minorHAnsi" w:hAnsiTheme="minorHAnsi" w:cs="Arial"/>
          <w:b w:val="0"/>
          <w:color w:val="auto"/>
          <w:lang w:val="el-GR"/>
        </w:rPr>
        <w:t>20</w:t>
      </w:r>
      <w:r w:rsidR="006D22CB"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έφτασε στα </w:t>
      </w:r>
      <w:r w:rsidR="00D4321D">
        <w:rPr>
          <w:rFonts w:asciiTheme="minorHAnsi" w:hAnsiTheme="minorHAnsi" w:cs="Arial"/>
          <w:b w:val="0"/>
          <w:color w:val="auto"/>
          <w:lang w:val="el-GR"/>
        </w:rPr>
        <w:t>5,757</w:t>
      </w:r>
      <w:r w:rsidRPr="00B4736A">
        <w:rPr>
          <w:rFonts w:asciiTheme="minorHAnsi" w:hAnsiTheme="minorHAnsi" w:cs="Arial"/>
          <w:b w:val="0"/>
          <w:color w:val="auto"/>
          <w:lang w:val="el-GR"/>
        </w:rPr>
        <w:t xml:space="preserve"> άτομα </w:t>
      </w:r>
      <w:r w:rsidR="006D22CB" w:rsidRPr="00B4736A">
        <w:rPr>
          <w:rFonts w:asciiTheme="minorHAnsi" w:hAnsiTheme="minorHAnsi" w:cs="Arial"/>
          <w:b w:val="0"/>
          <w:color w:val="auto"/>
          <w:lang w:val="el-GR"/>
        </w:rPr>
        <w:t xml:space="preserve">σημειώνοντας </w:t>
      </w:r>
      <w:r w:rsidR="00B4736A"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6A1B5E">
        <w:rPr>
          <w:rFonts w:asciiTheme="minorHAnsi" w:hAnsiTheme="minorHAnsi" w:cs="Arial"/>
          <w:b w:val="0"/>
          <w:color w:val="auto"/>
          <w:lang w:val="el-GR"/>
        </w:rPr>
        <w:t>1.</w:t>
      </w:r>
      <w:r w:rsidR="00D4321D">
        <w:rPr>
          <w:rFonts w:asciiTheme="minorHAnsi" w:hAnsiTheme="minorHAnsi" w:cs="Arial"/>
          <w:b w:val="0"/>
          <w:color w:val="auto"/>
          <w:lang w:val="el-GR"/>
        </w:rPr>
        <w:t>775</w:t>
      </w:r>
      <w:r w:rsidR="00B0521E"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άτομα ή </w:t>
      </w:r>
      <w:r w:rsidR="00D4321D">
        <w:rPr>
          <w:rFonts w:asciiTheme="minorHAnsi" w:hAnsiTheme="minorHAnsi" w:cs="Arial"/>
          <w:b w:val="0"/>
          <w:color w:val="auto"/>
          <w:lang w:val="el-GR"/>
        </w:rPr>
        <w:t>44,6</w:t>
      </w:r>
      <w:r w:rsidRPr="00B4736A">
        <w:rPr>
          <w:rFonts w:asciiTheme="minorHAnsi" w:hAnsiTheme="minorHAnsi" w:cs="Arial"/>
          <w:b w:val="0"/>
          <w:color w:val="auto"/>
          <w:lang w:val="el-GR"/>
        </w:rPr>
        <w:t>% σε σχέση με τον ίδιο μήνα πέρσι</w:t>
      </w:r>
      <w:r w:rsidR="006D22CB" w:rsidRPr="00B4736A">
        <w:rPr>
          <w:rFonts w:asciiTheme="minorHAnsi" w:hAnsiTheme="minorHAnsi" w:cs="Arial"/>
          <w:b w:val="0"/>
          <w:color w:val="auto"/>
          <w:lang w:val="el-GR"/>
        </w:rPr>
        <w:t>.</w:t>
      </w:r>
      <w:r w:rsidRPr="00B4736A">
        <w:rPr>
          <w:rFonts w:asciiTheme="minorHAnsi" w:hAnsiTheme="minorHAnsi" w:cs="Arial"/>
          <w:b w:val="0"/>
          <w:color w:val="auto"/>
          <w:lang w:val="el-GR"/>
        </w:rPr>
        <w:t xml:space="preserve"> </w:t>
      </w:r>
      <w:r w:rsidR="006D22CB" w:rsidRPr="00B4736A">
        <w:rPr>
          <w:rFonts w:asciiTheme="minorHAnsi" w:hAnsiTheme="minorHAnsi" w:cs="Arial"/>
          <w:b w:val="0"/>
          <w:color w:val="auto"/>
          <w:lang w:val="el-GR"/>
        </w:rPr>
        <w:t xml:space="preserve">Ο αριθμός αυτός </w:t>
      </w:r>
      <w:r w:rsidRPr="00B4736A">
        <w:rPr>
          <w:rFonts w:asciiTheme="minorHAnsi" w:hAnsiTheme="minorHAnsi" w:cs="Arial"/>
          <w:b w:val="0"/>
          <w:color w:val="auto"/>
          <w:lang w:val="el-GR"/>
        </w:rPr>
        <w:t xml:space="preserve">αντιπροσωπεύει το </w:t>
      </w:r>
      <w:r w:rsidR="005C22F3" w:rsidRPr="00B4736A">
        <w:rPr>
          <w:rFonts w:asciiTheme="minorHAnsi" w:hAnsiTheme="minorHAnsi" w:cs="Arial"/>
          <w:b w:val="0"/>
          <w:color w:val="auto"/>
          <w:lang w:val="el-GR"/>
        </w:rPr>
        <w:t>1</w:t>
      </w:r>
      <w:r w:rsidR="00D4321D">
        <w:rPr>
          <w:rFonts w:asciiTheme="minorHAnsi" w:hAnsiTheme="minorHAnsi" w:cs="Arial"/>
          <w:b w:val="0"/>
          <w:color w:val="auto"/>
          <w:lang w:val="el-GR"/>
        </w:rPr>
        <w:t>9</w:t>
      </w:r>
      <w:r w:rsidRPr="00B4736A">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B4736A">
        <w:rPr>
          <w:rFonts w:asciiTheme="minorHAnsi" w:hAnsiTheme="minorHAnsi" w:cs="Arial"/>
          <w:b w:val="0"/>
          <w:color w:val="auto"/>
          <w:lang w:val="el-GR"/>
        </w:rPr>
        <w:t>ο αριθμός αυτός παρουσίασε</w:t>
      </w:r>
      <w:r w:rsidR="00C62CC5" w:rsidRPr="00B4736A">
        <w:rPr>
          <w:rFonts w:asciiTheme="minorHAnsi" w:hAnsiTheme="minorHAnsi" w:cs="Arial"/>
          <w:b w:val="0"/>
          <w:color w:val="auto"/>
          <w:lang w:val="el-GR"/>
        </w:rPr>
        <w:t xml:space="preserve"> </w:t>
      </w:r>
      <w:r w:rsidR="00361720"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D4321D">
        <w:rPr>
          <w:rFonts w:asciiTheme="minorHAnsi" w:hAnsiTheme="minorHAnsi" w:cs="Arial"/>
          <w:b w:val="0"/>
          <w:color w:val="auto"/>
          <w:lang w:val="el-GR"/>
        </w:rPr>
        <w:t>570</w:t>
      </w:r>
      <w:r w:rsidRPr="00B4736A">
        <w:rPr>
          <w:rFonts w:asciiTheme="minorHAnsi" w:hAnsiTheme="minorHAnsi" w:cs="Arial"/>
          <w:b w:val="0"/>
          <w:color w:val="auto"/>
          <w:lang w:val="el-GR"/>
        </w:rPr>
        <w:t xml:space="preserve"> άτομα</w:t>
      </w:r>
      <w:r w:rsidR="006A1B5E">
        <w:rPr>
          <w:rFonts w:asciiTheme="minorHAnsi" w:hAnsiTheme="minorHAnsi" w:cs="Arial"/>
          <w:b w:val="0"/>
          <w:color w:val="auto"/>
          <w:lang w:val="el-GR"/>
        </w:rPr>
        <w:t xml:space="preserve"> ή </w:t>
      </w:r>
      <w:r w:rsidR="00D4321D">
        <w:rPr>
          <w:rFonts w:asciiTheme="minorHAnsi" w:hAnsiTheme="minorHAnsi" w:cs="Arial"/>
          <w:b w:val="0"/>
          <w:color w:val="auto"/>
          <w:lang w:val="el-GR"/>
        </w:rPr>
        <w:t>9,9</w:t>
      </w:r>
      <w:r w:rsidR="006A1B5E">
        <w:rPr>
          <w:rFonts w:asciiTheme="minorHAnsi" w:hAnsiTheme="minorHAnsi" w:cs="Arial"/>
          <w:b w:val="0"/>
          <w:color w:val="auto"/>
          <w:lang w:val="el-GR"/>
        </w:rPr>
        <w:t>%</w:t>
      </w:r>
      <w:r w:rsidRPr="00B4736A">
        <w:rPr>
          <w:rFonts w:asciiTheme="minorHAnsi" w:hAnsiTheme="minorHAnsi" w:cs="Arial"/>
          <w:b w:val="0"/>
          <w:color w:val="auto"/>
          <w:lang w:val="el-GR"/>
        </w:rPr>
        <w:t xml:space="preserve"> [βλέπε πίνακα  </w:t>
      </w:r>
      <w:r w:rsidR="00B20282" w:rsidRPr="00B4736A">
        <w:rPr>
          <w:rFonts w:asciiTheme="minorHAnsi" w:hAnsiTheme="minorHAnsi" w:cs="Arial"/>
          <w:b w:val="0"/>
          <w:color w:val="auto"/>
          <w:lang w:val="el-GR"/>
        </w:rPr>
        <w:t>26</w:t>
      </w:r>
      <w:r w:rsidRPr="00B4736A">
        <w:rPr>
          <w:rFonts w:asciiTheme="minorHAnsi" w:hAnsiTheme="minorHAnsi" w:cs="Arial"/>
          <w:b w:val="0"/>
          <w:color w:val="auto"/>
          <w:lang w:val="el-GR"/>
        </w:rPr>
        <w:t>].</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496F73">
        <w:rPr>
          <w:rFonts w:asciiTheme="minorHAnsi" w:hAnsiTheme="minorHAnsi" w:cs="Arial"/>
          <w:b w:val="0"/>
          <w:color w:val="auto"/>
          <w:lang w:val="el-GR"/>
        </w:rPr>
        <w:t>1</w:t>
      </w:r>
      <w:r w:rsidR="006A1B5E">
        <w:rPr>
          <w:rFonts w:asciiTheme="minorHAnsi" w:hAnsiTheme="minorHAnsi" w:cs="Arial"/>
          <w:b w:val="0"/>
          <w:color w:val="auto"/>
          <w:lang w:val="el-GR"/>
        </w:rPr>
        <w:t>8</w:t>
      </w:r>
      <w:r w:rsidR="00496F73">
        <w:rPr>
          <w:rFonts w:asciiTheme="minorHAnsi" w:hAnsiTheme="minorHAnsi" w:cs="Arial"/>
          <w:b w:val="0"/>
          <w:color w:val="auto"/>
          <w:lang w:val="el-GR"/>
        </w:rPr>
        <w:t>.</w:t>
      </w:r>
      <w:r w:rsidR="00D4321D">
        <w:rPr>
          <w:rFonts w:asciiTheme="minorHAnsi" w:hAnsiTheme="minorHAnsi" w:cs="Arial"/>
          <w:b w:val="0"/>
          <w:color w:val="auto"/>
          <w:lang w:val="el-GR"/>
        </w:rPr>
        <w:t>966</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D4321D">
        <w:rPr>
          <w:rFonts w:asciiTheme="minorHAnsi" w:hAnsiTheme="minorHAnsi" w:cs="Arial"/>
          <w:b w:val="0"/>
          <w:color w:val="auto"/>
          <w:lang w:val="el-GR"/>
        </w:rPr>
        <w:t>Σεπτέμβριο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D4321D">
        <w:rPr>
          <w:rFonts w:asciiTheme="minorHAnsi" w:hAnsiTheme="minorHAnsi" w:cs="Arial"/>
          <w:b w:val="0"/>
          <w:color w:val="auto"/>
          <w:lang w:val="el-GR"/>
        </w:rPr>
        <w:t>12,084</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A104DD">
        <w:rPr>
          <w:rFonts w:asciiTheme="minorHAnsi" w:hAnsiTheme="minorHAnsi" w:cs="Arial"/>
          <w:b w:val="0"/>
          <w:color w:val="auto"/>
          <w:lang w:val="el-GR"/>
        </w:rPr>
        <w:t>1</w:t>
      </w:r>
      <w:r w:rsidR="00D4321D">
        <w:rPr>
          <w:rFonts w:asciiTheme="minorHAnsi" w:hAnsiTheme="minorHAnsi" w:cs="Arial"/>
          <w:b w:val="0"/>
          <w:color w:val="auto"/>
          <w:lang w:val="el-GR"/>
        </w:rPr>
        <w:t>76</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D4321D">
        <w:rPr>
          <w:rFonts w:asciiTheme="minorHAnsi" w:hAnsiTheme="minorHAnsi" w:cs="Arial"/>
          <w:b w:val="0"/>
          <w:color w:val="auto"/>
          <w:lang w:val="el-GR"/>
        </w:rPr>
        <w:t>62</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D4321D">
        <w:rPr>
          <w:rFonts w:asciiTheme="minorHAnsi" w:hAnsiTheme="minorHAnsi" w:cs="Arial"/>
          <w:b w:val="0"/>
          <w:color w:val="auto"/>
          <w:lang w:val="el-GR"/>
        </w:rPr>
        <w:t>465</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D4321D">
        <w:rPr>
          <w:rFonts w:asciiTheme="minorHAnsi" w:hAnsiTheme="minorHAnsi" w:cs="Arial"/>
          <w:b w:val="0"/>
          <w:color w:val="auto"/>
          <w:lang w:val="el-GR"/>
        </w:rPr>
        <w:t>2,5</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C64781">
        <w:rPr>
          <w:rFonts w:ascii="Calibri" w:eastAsia="MS Mincho" w:hAnsi="Calibri" w:cs="Arial"/>
          <w:b w:val="0"/>
          <w:bCs w:val="0"/>
          <w:color w:val="auto"/>
          <w:lang w:val="el-GR"/>
        </w:rPr>
        <w:t>2.</w:t>
      </w:r>
      <w:r w:rsidR="006B41AF">
        <w:rPr>
          <w:rFonts w:ascii="Calibri" w:eastAsia="MS Mincho" w:hAnsi="Calibri" w:cs="Arial"/>
          <w:b w:val="0"/>
          <w:bCs w:val="0"/>
          <w:color w:val="auto"/>
          <w:lang w:val="el-GR"/>
        </w:rPr>
        <w:t>341</w:t>
      </w:r>
      <w:r w:rsidR="00AA6875">
        <w:rPr>
          <w:rFonts w:ascii="Calibri" w:eastAsia="MS Mincho" w:hAnsi="Calibri" w:cs="Arial"/>
          <w:b w:val="0"/>
          <w:bCs w:val="0"/>
          <w:color w:val="auto"/>
          <w:lang w:val="el-GR"/>
        </w:rPr>
        <w:t xml:space="preserve"> άτομα ή </w:t>
      </w:r>
      <w:r w:rsidR="00A01578">
        <w:rPr>
          <w:rFonts w:ascii="Calibri" w:eastAsia="MS Mincho" w:hAnsi="Calibri" w:cs="Arial"/>
          <w:b w:val="0"/>
          <w:bCs w:val="0"/>
          <w:color w:val="auto"/>
          <w:lang w:val="el-GR"/>
        </w:rPr>
        <w:t>4</w:t>
      </w:r>
      <w:r w:rsidR="006B41AF">
        <w:rPr>
          <w:rFonts w:ascii="Calibri" w:eastAsia="MS Mincho" w:hAnsi="Calibri" w:cs="Arial"/>
          <w:b w:val="0"/>
          <w:bCs w:val="0"/>
          <w:color w:val="auto"/>
          <w:lang w:val="el-GR"/>
        </w:rPr>
        <w:t>1</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(1</w:t>
      </w:r>
      <w:r w:rsidR="00C64781">
        <w:rPr>
          <w:rFonts w:ascii="Calibri" w:eastAsia="MS Mincho" w:hAnsi="Calibri" w:cs="Arial"/>
          <w:b w:val="0"/>
          <w:bCs w:val="0"/>
          <w:color w:val="auto"/>
          <w:lang w:val="el-GR"/>
        </w:rPr>
        <w:t>.</w:t>
      </w:r>
      <w:r w:rsidR="006B41AF">
        <w:rPr>
          <w:rFonts w:ascii="Calibri" w:eastAsia="MS Mincho" w:hAnsi="Calibri" w:cs="Arial"/>
          <w:b w:val="0"/>
          <w:bCs w:val="0"/>
          <w:color w:val="auto"/>
          <w:lang w:val="el-GR"/>
        </w:rPr>
        <w:t>715</w:t>
      </w:r>
      <w:r w:rsidR="00AA6875">
        <w:rPr>
          <w:rFonts w:ascii="Calibri" w:eastAsia="MS Mincho" w:hAnsi="Calibri" w:cs="Arial"/>
          <w:b w:val="0"/>
          <w:bCs w:val="0"/>
          <w:color w:val="auto"/>
          <w:lang w:val="el-GR"/>
        </w:rPr>
        <w:t xml:space="preserve"> άτομα ή 30</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6B41AF">
        <w:rPr>
          <w:rFonts w:ascii="Calibri" w:eastAsia="MS Mincho" w:hAnsi="Calibri" w:cs="Arial"/>
          <w:b w:val="0"/>
          <w:bCs w:val="0"/>
          <w:color w:val="auto"/>
          <w:lang w:val="el-GR"/>
        </w:rPr>
        <w:t>83</w:t>
      </w:r>
      <w:r w:rsidR="00C64781">
        <w:rPr>
          <w:rFonts w:ascii="Calibri" w:eastAsia="MS Mincho" w:hAnsi="Calibri" w:cs="Arial"/>
          <w:b w:val="0"/>
          <w:bCs w:val="0"/>
          <w:color w:val="auto"/>
          <w:lang w:val="el-GR"/>
        </w:rPr>
        <w:t>8</w:t>
      </w:r>
      <w:r w:rsidR="00AA6875">
        <w:rPr>
          <w:rFonts w:ascii="Calibri" w:eastAsia="MS Mincho" w:hAnsi="Calibri" w:cs="Arial"/>
          <w:b w:val="0"/>
          <w:bCs w:val="0"/>
          <w:color w:val="auto"/>
          <w:lang w:val="el-GR"/>
        </w:rPr>
        <w:t xml:space="preserve"> άτομα ή 1</w:t>
      </w:r>
      <w:r w:rsidR="006B41AF">
        <w:rPr>
          <w:rFonts w:ascii="Calibri" w:eastAsia="MS Mincho" w:hAnsi="Calibri" w:cs="Arial"/>
          <w:b w:val="0"/>
          <w:bCs w:val="0"/>
          <w:color w:val="auto"/>
          <w:lang w:val="el-GR"/>
        </w:rPr>
        <w:t>5</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6B41AF">
        <w:rPr>
          <w:rFonts w:ascii="Calibri" w:eastAsia="MS Mincho" w:hAnsi="Calibri" w:cs="Arial"/>
          <w:b w:val="0"/>
          <w:bCs w:val="0"/>
          <w:color w:val="auto"/>
          <w:lang w:val="el-GR"/>
        </w:rPr>
        <w:t>688</w:t>
      </w:r>
      <w:r w:rsidR="00CD058B">
        <w:rPr>
          <w:rFonts w:ascii="Calibri" w:eastAsia="MS Mincho" w:hAnsi="Calibri" w:cs="Arial"/>
          <w:b w:val="0"/>
          <w:bCs w:val="0"/>
          <w:color w:val="auto"/>
          <w:lang w:val="el-GR"/>
        </w:rPr>
        <w:t xml:space="preserve"> άτομα ή 12</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CD058B">
        <w:rPr>
          <w:rFonts w:ascii="Calibri" w:eastAsia="MS Mincho" w:hAnsi="Calibri" w:cs="Arial"/>
          <w:b w:val="0"/>
          <w:bCs w:val="0"/>
          <w:color w:val="auto"/>
          <w:lang w:val="el-GR"/>
        </w:rPr>
        <w:t>1</w:t>
      </w:r>
      <w:r w:rsidR="006B41AF">
        <w:rPr>
          <w:rFonts w:ascii="Calibri" w:eastAsia="MS Mincho" w:hAnsi="Calibri" w:cs="Arial"/>
          <w:b w:val="0"/>
          <w:bCs w:val="0"/>
          <w:color w:val="auto"/>
          <w:lang w:val="el-GR"/>
        </w:rPr>
        <w:t>75</w:t>
      </w:r>
      <w:r w:rsidR="00AA6875">
        <w:rPr>
          <w:rFonts w:ascii="Calibri" w:eastAsia="MS Mincho" w:hAnsi="Calibri" w:cs="Arial"/>
          <w:b w:val="0"/>
          <w:bCs w:val="0"/>
          <w:color w:val="auto"/>
          <w:lang w:val="el-GR"/>
        </w:rPr>
        <w:t xml:space="preserve"> άτομα ή </w:t>
      </w:r>
      <w:r w:rsidR="006B41AF">
        <w:rPr>
          <w:rFonts w:ascii="Calibri" w:eastAsia="MS Mincho" w:hAnsi="Calibri" w:cs="Arial"/>
          <w:b w:val="0"/>
          <w:bCs w:val="0"/>
          <w:color w:val="auto"/>
          <w:lang w:val="el-GR"/>
        </w:rPr>
        <w:t>3</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CD058B">
        <w:rPr>
          <w:rFonts w:asciiTheme="minorHAnsi" w:hAnsiTheme="minorHAnsi" w:cs="Arial"/>
          <w:b w:val="0"/>
          <w:color w:val="auto"/>
          <w:lang w:val="el-GR"/>
        </w:rPr>
        <w:t>1</w:t>
      </w:r>
      <w:r w:rsidR="00BA602A">
        <w:rPr>
          <w:rFonts w:asciiTheme="minorHAnsi" w:hAnsiTheme="minorHAnsi" w:cs="Arial"/>
          <w:b w:val="0"/>
          <w:color w:val="auto"/>
          <w:lang w:val="el-GR"/>
        </w:rPr>
        <w:t>218</w:t>
      </w:r>
      <w:r w:rsidR="00CD058B" w:rsidRPr="00445650">
        <w:rPr>
          <w:rFonts w:asciiTheme="minorHAnsi" w:hAnsiTheme="minorHAnsi" w:cs="Arial"/>
          <w:b w:val="0"/>
          <w:color w:val="auto"/>
          <w:lang w:val="el-GR"/>
        </w:rPr>
        <w:t xml:space="preserve"> άτομα), </w:t>
      </w:r>
      <w:r w:rsidR="008F54C4" w:rsidRPr="00445650">
        <w:rPr>
          <w:rFonts w:asciiTheme="minorHAnsi" w:hAnsiTheme="minorHAnsi" w:cs="Arial"/>
          <w:b w:val="0"/>
          <w:color w:val="auto"/>
          <w:lang w:val="el-GR"/>
        </w:rPr>
        <w:t>οι υπάλληλοι γραφείου (</w:t>
      </w:r>
      <w:r w:rsidR="00BA602A">
        <w:rPr>
          <w:rFonts w:asciiTheme="minorHAnsi" w:hAnsiTheme="minorHAnsi" w:cs="Arial"/>
          <w:b w:val="0"/>
          <w:color w:val="auto"/>
          <w:lang w:val="el-GR"/>
        </w:rPr>
        <w:t>1083</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CD058B" w:rsidRPr="00445650">
        <w:rPr>
          <w:rFonts w:asciiTheme="minorHAnsi" w:hAnsiTheme="minorHAnsi" w:cs="Arial"/>
          <w:b w:val="0"/>
          <w:color w:val="auto"/>
          <w:lang w:val="el-GR"/>
        </w:rPr>
        <w:t>οι ανειδίκευτοι εργάτες (</w:t>
      </w:r>
      <w:r w:rsidR="00BA602A">
        <w:rPr>
          <w:rFonts w:asciiTheme="minorHAnsi" w:hAnsiTheme="minorHAnsi" w:cs="Arial"/>
          <w:b w:val="0"/>
          <w:color w:val="auto"/>
          <w:lang w:val="el-GR"/>
        </w:rPr>
        <w:t>1095</w:t>
      </w:r>
      <w:r w:rsidR="00CD058B"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BA602A">
        <w:rPr>
          <w:rFonts w:asciiTheme="minorHAnsi" w:hAnsiTheme="minorHAnsi" w:cs="Arial"/>
          <w:b w:val="0"/>
          <w:color w:val="auto"/>
          <w:lang w:val="el-GR"/>
        </w:rPr>
        <w:t>649</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 (</w:t>
      </w:r>
      <w:r w:rsidR="00E91F02">
        <w:rPr>
          <w:rFonts w:asciiTheme="minorHAnsi" w:hAnsiTheme="minorHAnsi" w:cs="Arial"/>
          <w:b w:val="0"/>
          <w:noProof/>
          <w:color w:val="auto"/>
          <w:lang w:val="el-GR"/>
        </w:rPr>
        <w:t>1.</w:t>
      </w:r>
      <w:r w:rsidR="00BA602A">
        <w:rPr>
          <w:rFonts w:asciiTheme="minorHAnsi" w:hAnsiTheme="minorHAnsi" w:cs="Arial"/>
          <w:b w:val="0"/>
          <w:noProof/>
          <w:color w:val="auto"/>
          <w:lang w:val="el-GR"/>
        </w:rPr>
        <w:t>479</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81BE7">
        <w:rPr>
          <w:rFonts w:asciiTheme="minorHAnsi" w:hAnsiTheme="minorHAnsi" w:cs="Arial"/>
          <w:b w:val="0"/>
          <w:noProof/>
          <w:color w:val="auto"/>
          <w:lang w:val="el-GR"/>
        </w:rPr>
        <w:t>26</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θούν οι τομείς του εμπορίου (</w:t>
      </w:r>
      <w:r w:rsidR="00CD058B">
        <w:rPr>
          <w:rFonts w:asciiTheme="minorHAnsi" w:hAnsiTheme="minorHAnsi" w:cs="Arial"/>
          <w:b w:val="0"/>
          <w:noProof/>
          <w:color w:val="auto"/>
          <w:lang w:val="el-GR"/>
        </w:rPr>
        <w:t>1.</w:t>
      </w:r>
      <w:r w:rsidR="00BA602A">
        <w:rPr>
          <w:rFonts w:asciiTheme="minorHAnsi" w:hAnsiTheme="minorHAnsi" w:cs="Arial"/>
          <w:b w:val="0"/>
          <w:noProof/>
          <w:color w:val="auto"/>
          <w:lang w:val="el-GR"/>
        </w:rPr>
        <w:t>292</w:t>
      </w:r>
      <w:r w:rsidRPr="00445650">
        <w:rPr>
          <w:rFonts w:asciiTheme="minorHAnsi" w:hAnsiTheme="minorHAnsi" w:cs="Arial"/>
          <w:b w:val="0"/>
          <w:noProof/>
          <w:color w:val="auto"/>
          <w:lang w:val="el-GR"/>
        </w:rPr>
        <w:t xml:space="preserve"> άτομα ή </w:t>
      </w:r>
      <w:r w:rsidR="00981BE7">
        <w:rPr>
          <w:rFonts w:asciiTheme="minorHAnsi" w:hAnsiTheme="minorHAnsi" w:cs="Arial"/>
          <w:b w:val="0"/>
          <w:noProof/>
          <w:color w:val="auto"/>
          <w:lang w:val="el-GR"/>
        </w:rPr>
        <w:t>2</w:t>
      </w:r>
      <w:r w:rsidR="00CD058B">
        <w:rPr>
          <w:rFonts w:asciiTheme="minorHAnsi" w:hAnsiTheme="minorHAnsi" w:cs="Arial"/>
          <w:b w:val="0"/>
          <w:noProof/>
          <w:color w:val="auto"/>
          <w:lang w:val="el-GR"/>
        </w:rPr>
        <w:t>2</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BA602A">
        <w:rPr>
          <w:rFonts w:asciiTheme="minorHAnsi" w:hAnsiTheme="minorHAnsi" w:cs="Arial"/>
          <w:b w:val="0"/>
          <w:noProof/>
          <w:color w:val="auto"/>
          <w:lang w:val="el-GR"/>
        </w:rPr>
        <w:t>649</w:t>
      </w:r>
      <w:r w:rsidRPr="00445650">
        <w:rPr>
          <w:rFonts w:asciiTheme="minorHAnsi" w:hAnsiTheme="minorHAnsi" w:cs="Arial"/>
          <w:b w:val="0"/>
          <w:noProof/>
          <w:color w:val="auto"/>
          <w:lang w:val="el-GR"/>
        </w:rPr>
        <w:t xml:space="preserve"> ή </w:t>
      </w:r>
      <w:r w:rsidR="00981BE7">
        <w:rPr>
          <w:rFonts w:asciiTheme="minorHAnsi" w:hAnsiTheme="minorHAnsi" w:cs="Arial"/>
          <w:b w:val="0"/>
          <w:noProof/>
          <w:color w:val="auto"/>
          <w:lang w:val="el-GR"/>
        </w:rPr>
        <w:t>1</w:t>
      </w:r>
      <w:r w:rsidR="00BA602A">
        <w:rPr>
          <w:rFonts w:asciiTheme="minorHAnsi" w:hAnsiTheme="minorHAnsi" w:cs="Arial"/>
          <w:b w:val="0"/>
          <w:noProof/>
          <w:color w:val="auto"/>
          <w:lang w:val="el-GR"/>
        </w:rPr>
        <w:t>1</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2359D3">
        <w:rPr>
          <w:rFonts w:asciiTheme="minorHAnsi" w:hAnsiTheme="minorHAnsi" w:cs="Arial"/>
          <w:b w:val="0"/>
          <w:color w:val="auto"/>
          <w:lang w:val="el-GR"/>
        </w:rPr>
        <w:t>4.</w:t>
      </w:r>
      <w:r w:rsidR="00D03DA1" w:rsidRPr="00D03DA1">
        <w:rPr>
          <w:rFonts w:asciiTheme="minorHAnsi" w:hAnsiTheme="minorHAnsi" w:cs="Arial"/>
          <w:b w:val="0"/>
          <w:color w:val="auto"/>
          <w:lang w:val="el-GR"/>
        </w:rPr>
        <w:t>413</w:t>
      </w:r>
      <w:r w:rsidRPr="00445650">
        <w:rPr>
          <w:rFonts w:asciiTheme="minorHAnsi" w:hAnsiTheme="minorHAnsi" w:cs="Arial"/>
          <w:b w:val="0"/>
          <w:color w:val="auto"/>
          <w:lang w:val="el-GR"/>
        </w:rPr>
        <w:t xml:space="preserve"> άτομα ή </w:t>
      </w:r>
      <w:r w:rsidR="002359D3">
        <w:rPr>
          <w:rFonts w:asciiTheme="minorHAnsi" w:hAnsiTheme="minorHAnsi" w:cs="Arial"/>
          <w:b w:val="0"/>
          <w:color w:val="auto"/>
          <w:lang w:val="el-GR"/>
        </w:rPr>
        <w:t>7</w:t>
      </w:r>
      <w:r w:rsidR="00D03DA1" w:rsidRPr="00D03DA1">
        <w:rPr>
          <w:rFonts w:asciiTheme="minorHAnsi" w:hAnsiTheme="minorHAnsi" w:cs="Arial"/>
          <w:b w:val="0"/>
          <w:color w:val="auto"/>
          <w:lang w:val="el-GR"/>
        </w:rPr>
        <w:t>7</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D03DA1" w:rsidRPr="00D03DA1">
        <w:rPr>
          <w:rFonts w:asciiTheme="minorHAnsi" w:hAnsiTheme="minorHAnsi" w:cs="Arial"/>
          <w:b w:val="0"/>
          <w:color w:val="auto"/>
          <w:lang w:val="el-GR"/>
        </w:rPr>
        <w:t>603</w:t>
      </w:r>
      <w:r w:rsidR="00981BE7">
        <w:rPr>
          <w:rFonts w:asciiTheme="minorHAnsi" w:hAnsiTheme="minorHAnsi" w:cs="Arial"/>
          <w:b w:val="0"/>
          <w:color w:val="auto"/>
          <w:lang w:val="el-GR"/>
        </w:rPr>
        <w:t xml:space="preserve"> ή </w:t>
      </w:r>
      <w:r w:rsidR="002359D3">
        <w:rPr>
          <w:rFonts w:asciiTheme="minorHAnsi" w:hAnsiTheme="minorHAnsi" w:cs="Arial"/>
          <w:b w:val="0"/>
          <w:color w:val="auto"/>
          <w:lang w:val="el-GR"/>
        </w:rPr>
        <w:t>10</w:t>
      </w:r>
      <w:r w:rsidR="00B2245D"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 </w:t>
      </w:r>
      <w:r w:rsidR="006B77E1" w:rsidRPr="00445650">
        <w:rPr>
          <w:rFonts w:asciiTheme="minorHAnsi" w:hAnsiTheme="minorHAnsi" w:cs="Arial"/>
          <w:b w:val="0"/>
          <w:color w:val="auto"/>
          <w:lang w:val="el-GR"/>
        </w:rPr>
        <w:t xml:space="preserve">οι αλλοδαποί (με </w:t>
      </w:r>
      <w:r w:rsidR="002359D3">
        <w:rPr>
          <w:rFonts w:asciiTheme="minorHAnsi" w:hAnsiTheme="minorHAnsi" w:cs="Arial"/>
          <w:b w:val="0"/>
          <w:color w:val="auto"/>
          <w:lang w:val="el-GR"/>
        </w:rPr>
        <w:t>29</w:t>
      </w:r>
      <w:r w:rsidR="00D03DA1" w:rsidRPr="00D03DA1">
        <w:rPr>
          <w:rFonts w:asciiTheme="minorHAnsi" w:hAnsiTheme="minorHAnsi" w:cs="Arial"/>
          <w:b w:val="0"/>
          <w:color w:val="auto"/>
          <w:lang w:val="el-GR"/>
        </w:rPr>
        <w:t>8</w:t>
      </w:r>
      <w:r w:rsidR="006B77E1" w:rsidRPr="00445650">
        <w:rPr>
          <w:rFonts w:asciiTheme="minorHAnsi" w:hAnsiTheme="minorHAnsi" w:cs="Arial"/>
          <w:b w:val="0"/>
          <w:color w:val="auto"/>
          <w:lang w:val="el-GR"/>
        </w:rPr>
        <w:t xml:space="preserve"> άτομα ή </w:t>
      </w:r>
      <w:r w:rsidR="002359D3">
        <w:rPr>
          <w:rFonts w:asciiTheme="minorHAnsi" w:hAnsiTheme="minorHAnsi" w:cs="Arial"/>
          <w:b w:val="0"/>
          <w:color w:val="auto"/>
          <w:lang w:val="el-GR"/>
        </w:rPr>
        <w:t>5</w:t>
      </w:r>
      <w:r w:rsidR="006B77E1" w:rsidRPr="00445650">
        <w:rPr>
          <w:rFonts w:asciiTheme="minorHAnsi" w:hAnsiTheme="minorHAnsi" w:cs="Arial"/>
          <w:b w:val="0"/>
          <w:color w:val="auto"/>
          <w:lang w:val="el-GR"/>
        </w:rPr>
        <w:t>%)</w:t>
      </w:r>
      <w:r w:rsidR="006B77E1">
        <w:rPr>
          <w:rFonts w:asciiTheme="minorHAnsi" w:hAnsiTheme="minorHAnsi" w:cs="Arial"/>
          <w:b w:val="0"/>
          <w:color w:val="auto"/>
          <w:lang w:val="el-GR"/>
        </w:rPr>
        <w:t>,</w:t>
      </w:r>
      <w:r w:rsidR="006B77E1"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w:t>
      </w:r>
      <w:r w:rsidR="00692AB0" w:rsidRPr="00445650">
        <w:rPr>
          <w:rFonts w:asciiTheme="minorHAnsi" w:hAnsiTheme="minorHAnsi" w:cs="Arial"/>
          <w:b w:val="0"/>
          <w:color w:val="auto"/>
          <w:lang w:val="el-GR"/>
        </w:rPr>
        <w:lastRenderedPageBreak/>
        <w:t xml:space="preserve">συμπληρωματικής προστασίας (με </w:t>
      </w:r>
      <w:r w:rsidR="00D03DA1" w:rsidRPr="00D03DA1">
        <w:rPr>
          <w:rFonts w:asciiTheme="minorHAnsi" w:hAnsiTheme="minorHAnsi" w:cs="Arial"/>
          <w:b w:val="0"/>
          <w:color w:val="auto"/>
          <w:lang w:val="el-GR"/>
        </w:rPr>
        <w:t>216</w:t>
      </w:r>
      <w:r w:rsidR="00692AB0" w:rsidRPr="00445650">
        <w:rPr>
          <w:rFonts w:asciiTheme="minorHAnsi" w:hAnsiTheme="minorHAnsi" w:cs="Arial"/>
          <w:b w:val="0"/>
          <w:color w:val="auto"/>
          <w:lang w:val="el-GR"/>
        </w:rPr>
        <w:t xml:space="preserve"> ή </w:t>
      </w:r>
      <w:r w:rsidR="00A93B11">
        <w:rPr>
          <w:rFonts w:asciiTheme="minorHAnsi" w:hAnsiTheme="minorHAnsi" w:cs="Arial"/>
          <w:b w:val="0"/>
          <w:color w:val="auto"/>
          <w:lang w:val="el-GR"/>
        </w:rPr>
        <w:t>4</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2359D3">
        <w:rPr>
          <w:rFonts w:asciiTheme="minorHAnsi" w:hAnsiTheme="minorHAnsi" w:cs="Arial"/>
          <w:b w:val="0"/>
          <w:color w:val="auto"/>
          <w:lang w:val="el-GR"/>
        </w:rPr>
        <w:t>1</w:t>
      </w:r>
      <w:r w:rsidR="00D03DA1" w:rsidRPr="00D03DA1">
        <w:rPr>
          <w:rFonts w:asciiTheme="minorHAnsi" w:hAnsiTheme="minorHAnsi" w:cs="Arial"/>
          <w:b w:val="0"/>
          <w:color w:val="auto"/>
          <w:lang w:val="el-GR"/>
        </w:rPr>
        <w:t>47</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Όσον αφο</w:t>
      </w:r>
      <w:r w:rsidR="0085496A" w:rsidRPr="00445650">
        <w:rPr>
          <w:rFonts w:asciiTheme="minorHAnsi" w:hAnsiTheme="minorHAnsi" w:cs="Arial"/>
          <w:b w:val="0"/>
          <w:color w:val="auto"/>
          <w:lang w:val="el-GR"/>
        </w:rPr>
        <w:t>ρά τους Ευρωπαίους πολίτες (</w:t>
      </w:r>
      <w:r w:rsidR="00AE48D1">
        <w:rPr>
          <w:rFonts w:asciiTheme="minorHAnsi" w:hAnsiTheme="minorHAnsi" w:cs="Arial"/>
          <w:b w:val="0"/>
          <w:color w:val="auto"/>
          <w:lang w:val="el-GR"/>
        </w:rPr>
        <w:t>518</w:t>
      </w:r>
      <w:r w:rsidRPr="00445650">
        <w:rPr>
          <w:rFonts w:asciiTheme="minorHAnsi" w:hAnsiTheme="minorHAnsi" w:cs="Arial"/>
          <w:b w:val="0"/>
          <w:color w:val="auto"/>
          <w:lang w:val="el-GR"/>
        </w:rPr>
        <w:t xml:space="preserve"> άτομα), </w:t>
      </w:r>
      <w:r w:rsidR="0085496A" w:rsidRPr="00445650">
        <w:rPr>
          <w:rFonts w:asciiTheme="minorHAnsi" w:hAnsiTheme="minorHAnsi" w:cs="Arial"/>
          <w:b w:val="0"/>
          <w:color w:val="auto"/>
          <w:lang w:val="el-GR"/>
        </w:rPr>
        <w:t>οι περισσότεροι είναι Έλληνες (</w:t>
      </w:r>
      <w:r w:rsidR="005F433E">
        <w:rPr>
          <w:rFonts w:asciiTheme="minorHAnsi" w:hAnsiTheme="minorHAnsi" w:cs="Arial"/>
          <w:b w:val="0"/>
          <w:color w:val="auto"/>
          <w:lang w:val="el-GR"/>
        </w:rPr>
        <w:t>1</w:t>
      </w:r>
      <w:r w:rsidR="00AE48D1">
        <w:rPr>
          <w:rFonts w:asciiTheme="minorHAnsi" w:hAnsiTheme="minorHAnsi" w:cs="Arial"/>
          <w:b w:val="0"/>
          <w:color w:val="auto"/>
          <w:lang w:val="el-GR"/>
        </w:rPr>
        <w:t>38</w:t>
      </w:r>
      <w:r w:rsidRPr="00445650">
        <w:rPr>
          <w:rFonts w:asciiTheme="minorHAnsi" w:hAnsiTheme="minorHAnsi" w:cs="Arial"/>
          <w:b w:val="0"/>
          <w:color w:val="auto"/>
          <w:lang w:val="el-GR"/>
        </w:rPr>
        <w:t xml:space="preserve"> άτομα)</w:t>
      </w:r>
      <w:r w:rsidR="0000195F" w:rsidRPr="00445650">
        <w:rPr>
          <w:rFonts w:asciiTheme="minorHAnsi" w:hAnsiTheme="minorHAnsi" w:cs="Arial"/>
          <w:b w:val="0"/>
          <w:color w:val="auto"/>
          <w:lang w:val="el-GR"/>
        </w:rPr>
        <w:t>,</w:t>
      </w:r>
      <w:r w:rsidR="00E8041B" w:rsidRPr="00445650">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ή</w:t>
      </w:r>
      <w:r w:rsidR="005F433E">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Ρουμάνοι (</w:t>
      </w:r>
      <w:r w:rsidR="00AE48D1">
        <w:rPr>
          <w:rFonts w:asciiTheme="minorHAnsi" w:hAnsiTheme="minorHAnsi" w:cs="Arial"/>
          <w:b w:val="0"/>
          <w:color w:val="auto"/>
          <w:lang w:val="el-GR"/>
        </w:rPr>
        <w:t>105</w:t>
      </w:r>
      <w:r w:rsidR="005F433E">
        <w:rPr>
          <w:rFonts w:asciiTheme="minorHAnsi" w:hAnsiTheme="minorHAnsi" w:cs="Arial"/>
          <w:b w:val="0"/>
          <w:color w:val="auto"/>
          <w:lang w:val="el-GR"/>
        </w:rPr>
        <w:t xml:space="preserve"> άτομα)</w:t>
      </w:r>
      <w:r w:rsidR="005F433E" w:rsidRPr="009C665A">
        <w:rPr>
          <w:rFonts w:asciiTheme="minorHAnsi" w:hAnsiTheme="minorHAnsi" w:cs="Arial"/>
          <w:b w:val="0"/>
          <w:color w:val="auto"/>
          <w:lang w:val="el-GR"/>
        </w:rPr>
        <w:t xml:space="preserve"> </w:t>
      </w:r>
      <w:r w:rsidR="00905A8D">
        <w:rPr>
          <w:rFonts w:asciiTheme="minorHAnsi" w:hAnsiTheme="minorHAnsi" w:cs="Arial"/>
          <w:b w:val="0"/>
          <w:color w:val="auto"/>
          <w:lang w:val="el-GR"/>
        </w:rPr>
        <w:t xml:space="preserve">ή </w:t>
      </w:r>
      <w:r w:rsidR="00905A8D" w:rsidRPr="00445650">
        <w:rPr>
          <w:rFonts w:asciiTheme="minorHAnsi" w:hAnsiTheme="minorHAnsi" w:cs="Arial"/>
          <w:b w:val="0"/>
          <w:color w:val="auto"/>
          <w:lang w:val="el-GR"/>
        </w:rPr>
        <w:t>Βούλγαροι (</w:t>
      </w:r>
      <w:r w:rsidR="00AE48D1">
        <w:rPr>
          <w:rFonts w:asciiTheme="minorHAnsi" w:hAnsiTheme="minorHAnsi" w:cs="Arial"/>
          <w:b w:val="0"/>
          <w:color w:val="auto"/>
          <w:lang w:val="el-GR"/>
        </w:rPr>
        <w:t>109</w:t>
      </w:r>
      <w:r w:rsidR="00905A8D">
        <w:rPr>
          <w:rFonts w:asciiTheme="minorHAnsi" w:hAnsiTheme="minorHAnsi" w:cs="Arial"/>
          <w:b w:val="0"/>
          <w:color w:val="auto"/>
          <w:lang w:val="el-GR"/>
        </w:rPr>
        <w:t xml:space="preserve"> άτομα)</w:t>
      </w:r>
      <w:r w:rsidR="00905A8D" w:rsidRPr="00445650">
        <w:rPr>
          <w:rFonts w:asciiTheme="minorHAnsi" w:hAnsiTheme="minorHAnsi" w:cs="Arial"/>
          <w:b w:val="0"/>
          <w:color w:val="auto"/>
          <w:lang w:val="el-GR"/>
        </w:rPr>
        <w:t xml:space="preserve"> </w:t>
      </w:r>
      <w:r w:rsidR="009C665A" w:rsidRPr="00445650">
        <w:rPr>
          <w:rFonts w:asciiTheme="minorHAnsi" w:hAnsiTheme="minorHAnsi" w:cs="Arial"/>
          <w:b w:val="0"/>
          <w:color w:val="auto"/>
          <w:lang w:val="el-GR"/>
        </w:rPr>
        <w:t xml:space="preserve">ή </w:t>
      </w:r>
      <w:r w:rsidR="009C665A">
        <w:rPr>
          <w:rFonts w:asciiTheme="minorHAnsi" w:hAnsiTheme="minorHAnsi" w:cs="Arial"/>
          <w:b w:val="0"/>
          <w:color w:val="auto"/>
          <w:lang w:val="el-GR"/>
        </w:rPr>
        <w:t xml:space="preserve">και </w:t>
      </w:r>
      <w:r w:rsidR="009C665A" w:rsidRPr="00445650">
        <w:rPr>
          <w:rFonts w:asciiTheme="minorHAnsi" w:hAnsiTheme="minorHAnsi" w:cs="Arial"/>
          <w:b w:val="0"/>
          <w:color w:val="auto"/>
          <w:lang w:val="el-GR"/>
        </w:rPr>
        <w:t>Βρετανοί (</w:t>
      </w:r>
      <w:r w:rsidR="00AE48D1">
        <w:rPr>
          <w:rFonts w:asciiTheme="minorHAnsi" w:hAnsiTheme="minorHAnsi" w:cs="Arial"/>
          <w:b w:val="0"/>
          <w:color w:val="auto"/>
          <w:lang w:val="el-GR"/>
        </w:rPr>
        <w:t>51</w:t>
      </w:r>
      <w:r w:rsidR="009C665A" w:rsidRPr="00445650">
        <w:rPr>
          <w:rFonts w:asciiTheme="minorHAnsi" w:hAnsiTheme="minorHAnsi" w:cs="Arial"/>
          <w:b w:val="0"/>
          <w:color w:val="auto"/>
          <w:lang w:val="el-GR"/>
        </w:rPr>
        <w:t xml:space="preserve"> άτομα)</w:t>
      </w:r>
      <w:r w:rsidR="00A93B11">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31</w:t>
      </w:r>
      <w:r w:rsidRPr="00445650">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67698D"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D03DA1">
        <w:rPr>
          <w:rFonts w:ascii="Calibri" w:eastAsia="MS Mincho" w:hAnsi="Calibri" w:cs="Arial"/>
          <w:bCs w:val="0"/>
          <w:color w:val="auto"/>
          <w:lang w:val="el-GR"/>
        </w:rPr>
        <w:t>Οκτώβ</w:t>
      </w:r>
      <w:r w:rsidR="00957EE9">
        <w:rPr>
          <w:rFonts w:ascii="Calibri" w:eastAsia="MS Mincho" w:hAnsi="Calibri" w:cs="Arial"/>
          <w:bCs w:val="0"/>
          <w:color w:val="auto"/>
          <w:lang w:val="el-GR"/>
        </w:rPr>
        <w:t>ριος</w:t>
      </w:r>
      <w:r w:rsidR="00AC60FA" w:rsidRPr="0067698D">
        <w:rPr>
          <w:rFonts w:ascii="Calibri" w:eastAsia="MS Mincho" w:hAnsi="Calibri" w:cs="Arial"/>
          <w:bCs w:val="0"/>
          <w:color w:val="auto"/>
          <w:lang w:val="el-GR"/>
        </w:rPr>
        <w:t xml:space="preserve"> 2020</w:t>
      </w: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E27309" w:rsidRPr="0067698D" w:rsidRDefault="00E27309" w:rsidP="00E27309">
      <w:pPr>
        <w:spacing w:after="200" w:line="276" w:lineRule="auto"/>
        <w:rPr>
          <w:rFonts w:ascii="Calibri" w:eastAsia="MS Mincho" w:hAnsi="Calibri" w:cs="Arial"/>
          <w:b w:val="0"/>
          <w:bCs w:val="0"/>
          <w:color w:val="auto"/>
          <w:sz w:val="18"/>
          <w:szCs w:val="18"/>
          <w:lang w:val="el-GR"/>
        </w:rPr>
      </w:pPr>
    </w:p>
    <w:p w:rsidR="00AD09B0" w:rsidRPr="0067698D" w:rsidRDefault="00AD09B0" w:rsidP="00EA5178">
      <w:pPr>
        <w:spacing w:after="200" w:line="276" w:lineRule="auto"/>
        <w:rPr>
          <w:rFonts w:ascii="Calibri" w:eastAsia="MS Mincho" w:hAnsi="Calibri" w:cs="Arial"/>
          <w:b w:val="0"/>
          <w:bCs w:val="0"/>
          <w:color w:val="auto"/>
          <w:sz w:val="18"/>
          <w:szCs w:val="18"/>
          <w:lang w:val="el-GR"/>
        </w:rPr>
      </w:pPr>
    </w:p>
    <w:p w:rsidR="0000195F" w:rsidRPr="0067698D" w:rsidRDefault="0000195F" w:rsidP="00EA5178">
      <w:pPr>
        <w:spacing w:after="200" w:line="276" w:lineRule="auto"/>
        <w:rPr>
          <w:rFonts w:ascii="Calibri" w:eastAsia="MS Mincho" w:hAnsi="Calibri" w:cs="Arial"/>
          <w:b w:val="0"/>
          <w:bCs w:val="0"/>
          <w:color w:val="auto"/>
          <w:sz w:val="18"/>
          <w:szCs w:val="18"/>
          <w:lang w:val="el-GR"/>
        </w:rPr>
      </w:pPr>
    </w:p>
    <w:p w:rsidR="0000195F" w:rsidRPr="0067698D" w:rsidRDefault="0000195F" w:rsidP="00EA5178">
      <w:pPr>
        <w:spacing w:after="200" w:line="276" w:lineRule="auto"/>
        <w:rPr>
          <w:rFonts w:ascii="Calibri" w:eastAsia="MS Mincho" w:hAnsi="Calibri" w:cs="Arial"/>
          <w:b w:val="0"/>
          <w:bCs w:val="0"/>
          <w:color w:val="auto"/>
          <w:sz w:val="18"/>
          <w:szCs w:val="18"/>
          <w:lang w:val="el-GR"/>
        </w:rPr>
      </w:pPr>
    </w:p>
    <w:p w:rsidR="00764E4A" w:rsidRPr="0067698D" w:rsidRDefault="00764E4A" w:rsidP="00EA5178">
      <w:pPr>
        <w:spacing w:after="200" w:line="276" w:lineRule="auto"/>
        <w:rPr>
          <w:rFonts w:ascii="Calibri" w:eastAsia="MS Mincho" w:hAnsi="Calibri" w:cs="Arial"/>
          <w:b w:val="0"/>
          <w:bCs w:val="0"/>
          <w:color w:val="auto"/>
          <w:sz w:val="18"/>
          <w:szCs w:val="18"/>
          <w:lang w:val="el-GR"/>
        </w:rPr>
      </w:pPr>
    </w:p>
    <w:p w:rsidR="00764E4A" w:rsidRPr="0067698D" w:rsidRDefault="00764E4A" w:rsidP="00EA5178">
      <w:pPr>
        <w:spacing w:after="200" w:line="276" w:lineRule="auto"/>
        <w:rPr>
          <w:rFonts w:ascii="Calibri" w:eastAsia="MS Mincho" w:hAnsi="Calibri" w:cs="Arial"/>
          <w:b w:val="0"/>
          <w:bCs w:val="0"/>
          <w:color w:val="auto"/>
          <w:sz w:val="18"/>
          <w:szCs w:val="18"/>
          <w:lang w:val="el-GR"/>
        </w:rPr>
      </w:pPr>
    </w:p>
    <w:p w:rsidR="00855F4B" w:rsidRPr="0067698D" w:rsidRDefault="00855F4B" w:rsidP="00EA5178">
      <w:pPr>
        <w:spacing w:after="200" w:line="276" w:lineRule="auto"/>
        <w:rPr>
          <w:rFonts w:ascii="Calibri" w:eastAsia="MS Mincho" w:hAnsi="Calibri" w:cs="Arial"/>
          <w:b w:val="0"/>
          <w:bCs w:val="0"/>
          <w:color w:val="auto"/>
          <w:sz w:val="18"/>
          <w:szCs w:val="18"/>
          <w:lang w:val="el-GR"/>
        </w:rPr>
      </w:pPr>
    </w:p>
    <w:p w:rsidR="00957EE9" w:rsidRPr="0067698D" w:rsidRDefault="00957EE9" w:rsidP="00EA5178">
      <w:pPr>
        <w:spacing w:after="200" w:line="276" w:lineRule="auto"/>
        <w:rPr>
          <w:rFonts w:ascii="Calibri" w:hAnsi="Calibri" w:cs="Calibri"/>
          <w:b w:val="0"/>
          <w:color w:val="auto"/>
          <w:sz w:val="18"/>
          <w:szCs w:val="18"/>
          <w:lang w:val="el-GR"/>
        </w:rPr>
      </w:pPr>
    </w:p>
    <w:p w:rsidR="00CA31D1" w:rsidRPr="00AB685C"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AB685C">
        <w:rPr>
          <w:rFonts w:ascii="Calibri" w:hAnsi="Calibri" w:cs="Calibri"/>
          <w:b w:val="0"/>
          <w:color w:val="auto"/>
          <w:sz w:val="18"/>
          <w:szCs w:val="18"/>
        </w:rPr>
        <w:t xml:space="preserve">, </w:t>
      </w:r>
      <w:r w:rsidR="00D03DA1">
        <w:rPr>
          <w:rFonts w:ascii="Calibri" w:hAnsi="Calibri" w:cs="Calibri"/>
          <w:b w:val="0"/>
          <w:color w:val="auto"/>
          <w:sz w:val="18"/>
          <w:szCs w:val="18"/>
        </w:rPr>
        <w:fldChar w:fldCharType="begin"/>
      </w:r>
      <w:r w:rsidR="00D03DA1">
        <w:rPr>
          <w:rFonts w:ascii="Calibri" w:hAnsi="Calibri" w:cs="Calibri"/>
          <w:b w:val="0"/>
          <w:color w:val="auto"/>
          <w:sz w:val="18"/>
          <w:szCs w:val="18"/>
        </w:rPr>
        <w:instrText xml:space="preserve"> FILENAME  \p  \* MERGEFORMAT </w:instrText>
      </w:r>
      <w:r w:rsidR="00D03DA1">
        <w:rPr>
          <w:rFonts w:ascii="Calibri" w:hAnsi="Calibri" w:cs="Calibri"/>
          <w:b w:val="0"/>
          <w:color w:val="auto"/>
          <w:sz w:val="18"/>
          <w:szCs w:val="18"/>
        </w:rPr>
        <w:fldChar w:fldCharType="separate"/>
      </w:r>
      <w:r w:rsidR="00D03DA1">
        <w:rPr>
          <w:rFonts w:ascii="Calibri" w:hAnsi="Calibri" w:cs="Calibri"/>
          <w:b w:val="0"/>
          <w:noProof/>
          <w:color w:val="auto"/>
          <w:sz w:val="18"/>
          <w:szCs w:val="18"/>
        </w:rPr>
        <w:t>C:\Users\Administrator\M RIGOU\Ανεργία - Μηνιαίες Εκθέσεις\2020 registered unemployed - monthly\September 2020\ΚΕΦΑΛΑΙΟ Ι &amp; ΙΙ -September 2020.docx</w:t>
      </w:r>
      <w:r w:rsidR="00D03DA1">
        <w:rPr>
          <w:rFonts w:ascii="Calibri" w:hAnsi="Calibri" w:cs="Calibri"/>
          <w:b w:val="0"/>
          <w:color w:val="auto"/>
          <w:sz w:val="18"/>
          <w:szCs w:val="18"/>
        </w:rPr>
        <w:fldChar w:fldCharType="end"/>
      </w:r>
    </w:p>
    <w:sectPr w:rsidR="00CA31D1" w:rsidRPr="00AB685C"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EA" w:rsidRDefault="007670EA">
      <w:r>
        <w:separator/>
      </w:r>
    </w:p>
  </w:endnote>
  <w:endnote w:type="continuationSeparator" w:id="0">
    <w:p w:rsidR="007670EA" w:rsidRDefault="007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C126AF">
          <w:rPr>
            <w:noProof/>
          </w:rPr>
          <w:t>11</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EA" w:rsidRDefault="007670EA">
      <w:r>
        <w:separator/>
      </w:r>
    </w:p>
  </w:footnote>
  <w:footnote w:type="continuationSeparator" w:id="0">
    <w:p w:rsidR="007670EA" w:rsidRDefault="007670EA">
      <w:r>
        <w:continuationSeparator/>
      </w:r>
    </w:p>
  </w:footnote>
  <w:footnote w:id="1">
    <w:p w:rsidR="002648F9" w:rsidRPr="00887DBA" w:rsidRDefault="002648F9" w:rsidP="002648F9">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F1A07"/>
    <w:multiLevelType w:val="hybridMultilevel"/>
    <w:tmpl w:val="231C6470"/>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9"/>
  </w:num>
  <w:num w:numId="7">
    <w:abstractNumId w:val="11"/>
  </w:num>
  <w:num w:numId="8">
    <w:abstractNumId w:val="7"/>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ECE"/>
    <w:rsid w:val="00173334"/>
    <w:rsid w:val="001737AF"/>
    <w:rsid w:val="001739D3"/>
    <w:rsid w:val="00173AA8"/>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F8"/>
    <w:rsid w:val="001A5CCF"/>
    <w:rsid w:val="001A5ECC"/>
    <w:rsid w:val="001A6810"/>
    <w:rsid w:val="001A69F5"/>
    <w:rsid w:val="001A76BF"/>
    <w:rsid w:val="001A7727"/>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3019B"/>
    <w:rsid w:val="00230F17"/>
    <w:rsid w:val="00231C73"/>
    <w:rsid w:val="00231E58"/>
    <w:rsid w:val="00231E5B"/>
    <w:rsid w:val="002322E8"/>
    <w:rsid w:val="00233329"/>
    <w:rsid w:val="00233C97"/>
    <w:rsid w:val="00233EA1"/>
    <w:rsid w:val="00234238"/>
    <w:rsid w:val="00234301"/>
    <w:rsid w:val="002359D3"/>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48F9"/>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70B"/>
    <w:rsid w:val="003309EC"/>
    <w:rsid w:val="00330FAD"/>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2C3"/>
    <w:rsid w:val="00446A8F"/>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C58"/>
    <w:rsid w:val="004F2434"/>
    <w:rsid w:val="004F4351"/>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368"/>
    <w:rsid w:val="005C00C6"/>
    <w:rsid w:val="005C0EEF"/>
    <w:rsid w:val="005C109F"/>
    <w:rsid w:val="005C10BB"/>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5F6"/>
    <w:rsid w:val="006A7723"/>
    <w:rsid w:val="006A7DAD"/>
    <w:rsid w:val="006A7F4F"/>
    <w:rsid w:val="006B02C1"/>
    <w:rsid w:val="006B0A40"/>
    <w:rsid w:val="006B1570"/>
    <w:rsid w:val="006B1F36"/>
    <w:rsid w:val="006B207F"/>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6E35"/>
    <w:rsid w:val="008C70E9"/>
    <w:rsid w:val="008C712D"/>
    <w:rsid w:val="008C73B5"/>
    <w:rsid w:val="008C7B40"/>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4DD"/>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C83"/>
    <w:rsid w:val="00B91D9D"/>
    <w:rsid w:val="00B91E81"/>
    <w:rsid w:val="00B922C6"/>
    <w:rsid w:val="00B92EA0"/>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24B"/>
    <w:rsid w:val="00C1140A"/>
    <w:rsid w:val="00C1195B"/>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DA1"/>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4DD"/>
    <w:rsid w:val="00D40522"/>
    <w:rsid w:val="00D40FD0"/>
    <w:rsid w:val="00D41AAA"/>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21F"/>
    <w:rsid w:val="00EF431E"/>
    <w:rsid w:val="00EF4C0B"/>
    <w:rsid w:val="00EF5F22"/>
    <w:rsid w:val="00EF67A4"/>
    <w:rsid w:val="00EF74DA"/>
    <w:rsid w:val="00EF7A55"/>
    <w:rsid w:val="00F00A2B"/>
    <w:rsid w:val="00F00DF2"/>
    <w:rsid w:val="00F01314"/>
    <w:rsid w:val="00F0189A"/>
    <w:rsid w:val="00F01AF6"/>
    <w:rsid w:val="00F01E22"/>
    <w:rsid w:val="00F0230A"/>
    <w:rsid w:val="00F0291B"/>
    <w:rsid w:val="00F0297C"/>
    <w:rsid w:val="00F02B5D"/>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E59"/>
    <w:rsid w:val="00F66A95"/>
    <w:rsid w:val="00F66B48"/>
    <w:rsid w:val="00F66DD6"/>
    <w:rsid w:val="00F675D6"/>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September%202020\Graphs%20September%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September%202020\Graphs%20September%20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September%202020\Graphs%20September%20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September%202020\Graphs%20September%20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September%202020\Graphs%20September%2020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0%20registered%20unemployed%20-%20monthly\September%202020\Graphs%20September%202020.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'!$A$34:$B$46</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'total and gender '!$D$34:$D$46</c:f>
              <c:numCache>
                <c:formatCode>#,##0</c:formatCode>
                <c:ptCount val="13"/>
                <c:pt idx="0">
                  <c:v>7518</c:v>
                </c:pt>
                <c:pt idx="1">
                  <c:v>7491</c:v>
                </c:pt>
                <c:pt idx="2">
                  <c:v>10842</c:v>
                </c:pt>
                <c:pt idx="3">
                  <c:v>11144</c:v>
                </c:pt>
                <c:pt idx="4">
                  <c:v>11522</c:v>
                </c:pt>
                <c:pt idx="5">
                  <c:v>11203</c:v>
                </c:pt>
                <c:pt idx="6">
                  <c:v>11658</c:v>
                </c:pt>
                <c:pt idx="7">
                  <c:v>12774</c:v>
                </c:pt>
                <c:pt idx="8">
                  <c:v>13242</c:v>
                </c:pt>
                <c:pt idx="9">
                  <c:v>13223</c:v>
                </c:pt>
                <c:pt idx="10">
                  <c:v>12918</c:v>
                </c:pt>
                <c:pt idx="11">
                  <c:v>13294</c:v>
                </c:pt>
                <c:pt idx="12">
                  <c:v>12921</c:v>
                </c:pt>
              </c:numCache>
            </c:numRef>
          </c:val>
          <c:smooth val="0"/>
          <c:extLst xmlns:c16r2="http://schemas.microsoft.com/office/drawing/2015/06/chart">
            <c:ext xmlns:c16="http://schemas.microsoft.com/office/drawing/2014/chart" uri="{C3380CC4-5D6E-409C-BE32-E72D297353CC}">
              <c16:uniqueId val="{00000000-2C6F-4B4A-B803-EEB67EF68148}"/>
            </c:ext>
          </c:extLst>
        </c:ser>
        <c:ser>
          <c:idx val="1"/>
          <c:order val="1"/>
          <c:tx>
            <c:strRef>
              <c:f>'total and gender '!$E$1</c:f>
              <c:strCache>
                <c:ptCount val="1"/>
                <c:pt idx="0">
                  <c:v>Γυναίκες</c:v>
                </c:pt>
              </c:strCache>
            </c:strRef>
          </c:tx>
          <c:cat>
            <c:multiLvlStrRef>
              <c:f>'total and gender '!$A$34:$B$46</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'total and gender '!$E$34:$E$46</c:f>
              <c:numCache>
                <c:formatCode>#,##0</c:formatCode>
                <c:ptCount val="13"/>
                <c:pt idx="0">
                  <c:v>9450</c:v>
                </c:pt>
                <c:pt idx="1">
                  <c:v>9053</c:v>
                </c:pt>
                <c:pt idx="2">
                  <c:v>13653</c:v>
                </c:pt>
                <c:pt idx="3">
                  <c:v>14141</c:v>
                </c:pt>
                <c:pt idx="4">
                  <c:v>14692</c:v>
                </c:pt>
                <c:pt idx="5">
                  <c:v>14417</c:v>
                </c:pt>
                <c:pt idx="6">
                  <c:v>14695</c:v>
                </c:pt>
                <c:pt idx="7">
                  <c:v>15817</c:v>
                </c:pt>
                <c:pt idx="8">
                  <c:v>16362</c:v>
                </c:pt>
                <c:pt idx="9">
                  <c:v>17935</c:v>
                </c:pt>
                <c:pt idx="10">
                  <c:v>19395</c:v>
                </c:pt>
                <c:pt idx="11">
                  <c:v>20355</c:v>
                </c:pt>
                <c:pt idx="12">
                  <c:v>17797</c:v>
                </c:pt>
              </c:numCache>
            </c:numRef>
          </c:val>
          <c:smooth val="0"/>
          <c:extLst xmlns:c16r2="http://schemas.microsoft.com/office/drawing/2015/06/chart">
            <c:ext xmlns:c16="http://schemas.microsoft.com/office/drawing/2014/chart" uri="{C3380CC4-5D6E-409C-BE32-E72D297353CC}">
              <c16:uniqueId val="{00000001-2C6F-4B4A-B803-EEB67EF68148}"/>
            </c:ext>
          </c:extLst>
        </c:ser>
        <c:ser>
          <c:idx val="0"/>
          <c:order val="2"/>
          <c:tx>
            <c:strRef>
              <c:f>'total and gender '!$C$1</c:f>
              <c:strCache>
                <c:ptCount val="1"/>
                <c:pt idx="0">
                  <c:v>Σύνολο</c:v>
                </c:pt>
              </c:strCache>
            </c:strRef>
          </c:tx>
          <c:cat>
            <c:multiLvlStrRef>
              <c:f>'total and gender '!$A$34:$B$46</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'total and gender '!$C$34:$C$46</c:f>
              <c:numCache>
                <c:formatCode>#,##0</c:formatCode>
                <c:ptCount val="13"/>
                <c:pt idx="0">
                  <c:v>16968</c:v>
                </c:pt>
                <c:pt idx="1">
                  <c:v>16544</c:v>
                </c:pt>
                <c:pt idx="2">
                  <c:v>24495</c:v>
                </c:pt>
                <c:pt idx="3">
                  <c:v>25285</c:v>
                </c:pt>
                <c:pt idx="4">
                  <c:v>26214</c:v>
                </c:pt>
                <c:pt idx="5">
                  <c:v>25620</c:v>
                </c:pt>
                <c:pt idx="6">
                  <c:v>26353</c:v>
                </c:pt>
                <c:pt idx="7">
                  <c:v>28591</c:v>
                </c:pt>
                <c:pt idx="8">
                  <c:v>29604</c:v>
                </c:pt>
                <c:pt idx="9">
                  <c:v>31158</c:v>
                </c:pt>
                <c:pt idx="10">
                  <c:v>32313</c:v>
                </c:pt>
                <c:pt idx="11">
                  <c:v>33649</c:v>
                </c:pt>
                <c:pt idx="12">
                  <c:v>30718</c:v>
                </c:pt>
              </c:numCache>
            </c:numRef>
          </c:val>
          <c:smooth val="0"/>
          <c:extLst xmlns:c16r2="http://schemas.microsoft.com/office/drawing/2015/06/chart">
            <c:ext xmlns:c16="http://schemas.microsoft.com/office/drawing/2014/chart" uri="{C3380CC4-5D6E-409C-BE32-E72D297353CC}">
              <c16:uniqueId val="{00000002-2C6F-4B4A-B803-EEB67EF68148}"/>
            </c:ext>
          </c:extLst>
        </c:ser>
        <c:dLbls>
          <c:showLegendKey val="0"/>
          <c:showVal val="0"/>
          <c:showCatName val="0"/>
          <c:showSerName val="0"/>
          <c:showPercent val="0"/>
          <c:showBubbleSize val="0"/>
        </c:dLbls>
        <c:marker val="1"/>
        <c:smooth val="0"/>
        <c:axId val="239740032"/>
        <c:axId val="239741568"/>
      </c:lineChart>
      <c:catAx>
        <c:axId val="239740032"/>
        <c:scaling>
          <c:orientation val="minMax"/>
        </c:scaling>
        <c:delete val="0"/>
        <c:axPos val="b"/>
        <c:numFmt formatCode="General" sourceLinked="1"/>
        <c:majorTickMark val="out"/>
        <c:minorTickMark val="none"/>
        <c:tickLblPos val="nextTo"/>
        <c:crossAx val="239741568"/>
        <c:crosses val="autoZero"/>
        <c:auto val="1"/>
        <c:lblAlgn val="ctr"/>
        <c:lblOffset val="100"/>
        <c:noMultiLvlLbl val="0"/>
      </c:catAx>
      <c:valAx>
        <c:axId val="239741568"/>
        <c:scaling>
          <c:orientation val="minMax"/>
          <c:max val="40000"/>
          <c:min val="5000"/>
        </c:scaling>
        <c:delete val="0"/>
        <c:axPos val="l"/>
        <c:majorGridlines/>
        <c:numFmt formatCode="#,##0" sourceLinked="1"/>
        <c:majorTickMark val="out"/>
        <c:minorTickMark val="none"/>
        <c:tickLblPos val="nextTo"/>
        <c:crossAx val="239740032"/>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Ιουνίος</c:v>
                  </c:pt>
                  <c:pt idx="10">
                    <c:v>Ιούλιος</c:v>
                  </c:pt>
                  <c:pt idx="11">
                    <c:v>Αύγουστος</c:v>
                  </c:pt>
                  <c:pt idx="12">
                    <c:v>Σεπτέμβριος</c:v>
                  </c:pt>
                </c:lvl>
                <c:lvl>
                  <c:pt idx="0">
                    <c:v>2019</c:v>
                  </c:pt>
                  <c:pt idx="4">
                    <c:v>2020</c:v>
                  </c:pt>
                </c:lvl>
              </c:multiLvlStrCache>
            </c:multiLvlStrRef>
          </c:cat>
          <c:val>
            <c:numRef>
              <c:f>'επαρχία '!$AH$3:$AT$3</c:f>
              <c:numCache>
                <c:formatCode>General</c:formatCode>
                <c:ptCount val="13"/>
                <c:pt idx="0">
                  <c:v>6840</c:v>
                </c:pt>
                <c:pt idx="1">
                  <c:v>6306</c:v>
                </c:pt>
                <c:pt idx="2">
                  <c:v>6231</c:v>
                </c:pt>
                <c:pt idx="3">
                  <c:v>5893</c:v>
                </c:pt>
                <c:pt idx="4">
                  <c:v>5943</c:v>
                </c:pt>
                <c:pt idx="5">
                  <c:v>5890</c:v>
                </c:pt>
                <c:pt idx="6">
                  <c:v>6416</c:v>
                </c:pt>
                <c:pt idx="7">
                  <c:v>7143</c:v>
                </c:pt>
                <c:pt idx="8">
                  <c:v>7576</c:v>
                </c:pt>
                <c:pt idx="9">
                  <c:v>8407</c:v>
                </c:pt>
                <c:pt idx="10">
                  <c:v>9066</c:v>
                </c:pt>
                <c:pt idx="11">
                  <c:v>9937</c:v>
                </c:pt>
                <c:pt idx="12">
                  <c:v>8952</c:v>
                </c:pt>
              </c:numCache>
            </c:numRef>
          </c:val>
          <c:smooth val="0"/>
          <c:extLst xmlns:c16r2="http://schemas.microsoft.com/office/drawing/2015/06/chart">
            <c:ext xmlns:c16="http://schemas.microsoft.com/office/drawing/2014/chart" uri="{C3380CC4-5D6E-409C-BE32-E72D297353CC}">
              <c16:uniqueId val="{00000000-6CD6-4681-8E28-C40388BEC79F}"/>
            </c:ext>
          </c:extLst>
        </c:ser>
        <c:ser>
          <c:idx val="1"/>
          <c:order val="1"/>
          <c:tx>
            <c:strRef>
              <c:f>'επαρχία '!$A$4</c:f>
              <c:strCache>
                <c:ptCount val="1"/>
                <c:pt idx="0">
                  <c:v>ΑΜΜΟΧΩΣΤΟΣ</c:v>
                </c:pt>
              </c:strCache>
            </c:strRef>
          </c:tx>
          <c:spPr>
            <a:ln>
              <a:prstDash val="sysDash"/>
            </a:ln>
          </c:spPr>
          <c:marker>
            <c:symbol val="none"/>
          </c:marker>
          <c:cat>
            <c:multiLvlStrRef>
              <c:f>'επαρχία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Ιουνίος</c:v>
                  </c:pt>
                  <c:pt idx="10">
                    <c:v>Ιούλιος</c:v>
                  </c:pt>
                  <c:pt idx="11">
                    <c:v>Αύγουστος</c:v>
                  </c:pt>
                  <c:pt idx="12">
                    <c:v>Σεπτέμβριος</c:v>
                  </c:pt>
                </c:lvl>
                <c:lvl>
                  <c:pt idx="0">
                    <c:v>2019</c:v>
                  </c:pt>
                  <c:pt idx="4">
                    <c:v>2020</c:v>
                  </c:pt>
                </c:lvl>
              </c:multiLvlStrCache>
            </c:multiLvlStrRef>
          </c:cat>
          <c:val>
            <c:numRef>
              <c:f>'επαρχία '!$AH$4:$AT$4</c:f>
              <c:numCache>
                <c:formatCode>General</c:formatCode>
                <c:ptCount val="13"/>
                <c:pt idx="0">
                  <c:v>529</c:v>
                </c:pt>
                <c:pt idx="1">
                  <c:v>843</c:v>
                </c:pt>
                <c:pt idx="2">
                  <c:v>5679</c:v>
                </c:pt>
                <c:pt idx="3">
                  <c:v>6256</c:v>
                </c:pt>
                <c:pt idx="4">
                  <c:v>6524</c:v>
                </c:pt>
                <c:pt idx="5">
                  <c:v>6335</c:v>
                </c:pt>
                <c:pt idx="6">
                  <c:v>6162</c:v>
                </c:pt>
                <c:pt idx="7">
                  <c:v>6380</c:v>
                </c:pt>
                <c:pt idx="8">
                  <c:v>6346</c:v>
                </c:pt>
                <c:pt idx="9">
                  <c:v>6088</c:v>
                </c:pt>
                <c:pt idx="10">
                  <c:v>5611</c:v>
                </c:pt>
                <c:pt idx="11">
                  <c:v>5694</c:v>
                </c:pt>
                <c:pt idx="12">
                  <c:v>5093</c:v>
                </c:pt>
              </c:numCache>
            </c:numRef>
          </c:val>
          <c:smooth val="0"/>
          <c:extLst xmlns:c16r2="http://schemas.microsoft.com/office/drawing/2015/06/chart">
            <c:ext xmlns:c16="http://schemas.microsoft.com/office/drawing/2014/chart" uri="{C3380CC4-5D6E-409C-BE32-E72D297353CC}">
              <c16:uniqueId val="{00000001-6CD6-4681-8E28-C40388BEC79F}"/>
            </c:ext>
          </c:extLst>
        </c:ser>
        <c:ser>
          <c:idx val="2"/>
          <c:order val="2"/>
          <c:tx>
            <c:strRef>
              <c:f>'επαρχία '!$A$5</c:f>
              <c:strCache>
                <c:ptCount val="1"/>
                <c:pt idx="0">
                  <c:v>ΛΑΡΝΑΚΑ</c:v>
                </c:pt>
              </c:strCache>
            </c:strRef>
          </c:tx>
          <c:spPr>
            <a:ln>
              <a:prstDash val="dash"/>
            </a:ln>
          </c:spPr>
          <c:marker>
            <c:symbol val="none"/>
          </c:marker>
          <c:cat>
            <c:multiLvlStrRef>
              <c:f>'επαρχία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Ιουνίος</c:v>
                  </c:pt>
                  <c:pt idx="10">
                    <c:v>Ιούλιος</c:v>
                  </c:pt>
                  <c:pt idx="11">
                    <c:v>Αύγουστος</c:v>
                  </c:pt>
                  <c:pt idx="12">
                    <c:v>Σεπτέμβριος</c:v>
                  </c:pt>
                </c:lvl>
                <c:lvl>
                  <c:pt idx="0">
                    <c:v>2019</c:v>
                  </c:pt>
                  <c:pt idx="4">
                    <c:v>2020</c:v>
                  </c:pt>
                </c:lvl>
              </c:multiLvlStrCache>
            </c:multiLvlStrRef>
          </c:cat>
          <c:val>
            <c:numRef>
              <c:f>'επαρχία '!$AH$5:$AT$5</c:f>
              <c:numCache>
                <c:formatCode>General</c:formatCode>
                <c:ptCount val="13"/>
                <c:pt idx="0">
                  <c:v>2762</c:v>
                </c:pt>
                <c:pt idx="1">
                  <c:v>2710</c:v>
                </c:pt>
                <c:pt idx="2">
                  <c:v>4139</c:v>
                </c:pt>
                <c:pt idx="3">
                  <c:v>4171</c:v>
                </c:pt>
                <c:pt idx="4">
                  <c:v>4433</c:v>
                </c:pt>
                <c:pt idx="5">
                  <c:v>4394</c:v>
                </c:pt>
                <c:pt idx="6">
                  <c:v>4527</c:v>
                </c:pt>
                <c:pt idx="7">
                  <c:v>4862</c:v>
                </c:pt>
                <c:pt idx="8">
                  <c:v>5099</c:v>
                </c:pt>
                <c:pt idx="9">
                  <c:v>5421</c:v>
                </c:pt>
                <c:pt idx="10">
                  <c:v>5646</c:v>
                </c:pt>
                <c:pt idx="11">
                  <c:v>5640</c:v>
                </c:pt>
                <c:pt idx="12">
                  <c:v>5276</c:v>
                </c:pt>
              </c:numCache>
            </c:numRef>
          </c:val>
          <c:smooth val="0"/>
          <c:extLst xmlns:c16r2="http://schemas.microsoft.com/office/drawing/2015/06/chart">
            <c:ext xmlns:c16="http://schemas.microsoft.com/office/drawing/2014/chart" uri="{C3380CC4-5D6E-409C-BE32-E72D297353CC}">
              <c16:uniqueId val="{00000002-6CD6-4681-8E28-C40388BEC79F}"/>
            </c:ext>
          </c:extLst>
        </c:ser>
        <c:ser>
          <c:idx val="3"/>
          <c:order val="3"/>
          <c:tx>
            <c:strRef>
              <c:f>'επαρχία '!$A$6</c:f>
              <c:strCache>
                <c:ptCount val="1"/>
                <c:pt idx="0">
                  <c:v>ΛΕΜΕΣΟΣ</c:v>
                </c:pt>
              </c:strCache>
            </c:strRef>
          </c:tx>
          <c:marker>
            <c:symbol val="none"/>
          </c:marker>
          <c:cat>
            <c:multiLvlStrRef>
              <c:f>'επαρχία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Ιουνίος</c:v>
                  </c:pt>
                  <c:pt idx="10">
                    <c:v>Ιούλιος</c:v>
                  </c:pt>
                  <c:pt idx="11">
                    <c:v>Αύγουστος</c:v>
                  </c:pt>
                  <c:pt idx="12">
                    <c:v>Σεπτέμβριος</c:v>
                  </c:pt>
                </c:lvl>
                <c:lvl>
                  <c:pt idx="0">
                    <c:v>2019</c:v>
                  </c:pt>
                  <c:pt idx="4">
                    <c:v>2020</c:v>
                  </c:pt>
                </c:lvl>
              </c:multiLvlStrCache>
            </c:multiLvlStrRef>
          </c:cat>
          <c:val>
            <c:numRef>
              <c:f>'επαρχία '!$AH$6:$AT$6</c:f>
              <c:numCache>
                <c:formatCode>General</c:formatCode>
                <c:ptCount val="13"/>
                <c:pt idx="0">
                  <c:v>5139</c:v>
                </c:pt>
                <c:pt idx="1">
                  <c:v>4922</c:v>
                </c:pt>
                <c:pt idx="2">
                  <c:v>5142</c:v>
                </c:pt>
                <c:pt idx="3">
                  <c:v>5061</c:v>
                </c:pt>
                <c:pt idx="4">
                  <c:v>5185</c:v>
                </c:pt>
                <c:pt idx="5">
                  <c:v>5114</c:v>
                </c:pt>
                <c:pt idx="6">
                  <c:v>5390</c:v>
                </c:pt>
                <c:pt idx="7">
                  <c:v>5992</c:v>
                </c:pt>
                <c:pt idx="8">
                  <c:v>6402</c:v>
                </c:pt>
                <c:pt idx="9">
                  <c:v>7072</c:v>
                </c:pt>
                <c:pt idx="10">
                  <c:v>7825</c:v>
                </c:pt>
                <c:pt idx="11">
                  <c:v>8215</c:v>
                </c:pt>
                <c:pt idx="12">
                  <c:v>7475</c:v>
                </c:pt>
              </c:numCache>
            </c:numRef>
          </c:val>
          <c:smooth val="0"/>
          <c:extLst xmlns:c16r2="http://schemas.microsoft.com/office/drawing/2015/06/chart">
            <c:ext xmlns:c16="http://schemas.microsoft.com/office/drawing/2014/chart" uri="{C3380CC4-5D6E-409C-BE32-E72D297353CC}">
              <c16:uniqueId val="{00000003-6CD6-4681-8E28-C40388BEC79F}"/>
            </c:ext>
          </c:extLst>
        </c:ser>
        <c:ser>
          <c:idx val="4"/>
          <c:order val="4"/>
          <c:tx>
            <c:strRef>
              <c:f>'επαρχία '!$A$7</c:f>
              <c:strCache>
                <c:ptCount val="1"/>
                <c:pt idx="0">
                  <c:v>ΠΑΦΟΣ</c:v>
                </c:pt>
              </c:strCache>
            </c:strRef>
          </c:tx>
          <c:spPr>
            <a:ln>
              <a:prstDash val="lgDashDotDot"/>
            </a:ln>
          </c:spPr>
          <c:marker>
            <c:symbol val="none"/>
          </c:marker>
          <c:cat>
            <c:multiLvlStrRef>
              <c:f>'επαρχία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Ιουνίος</c:v>
                  </c:pt>
                  <c:pt idx="10">
                    <c:v>Ιούλιος</c:v>
                  </c:pt>
                  <c:pt idx="11">
                    <c:v>Αύγουστος</c:v>
                  </c:pt>
                  <c:pt idx="12">
                    <c:v>Σεπτέμβριος</c:v>
                  </c:pt>
                </c:lvl>
                <c:lvl>
                  <c:pt idx="0">
                    <c:v>2019</c:v>
                  </c:pt>
                  <c:pt idx="4">
                    <c:v>2020</c:v>
                  </c:pt>
                </c:lvl>
              </c:multiLvlStrCache>
            </c:multiLvlStrRef>
          </c:cat>
          <c:val>
            <c:numRef>
              <c:f>'επαρχία '!$AH$7:$AT$7</c:f>
              <c:numCache>
                <c:formatCode>General</c:formatCode>
                <c:ptCount val="13"/>
                <c:pt idx="0">
                  <c:v>1697</c:v>
                </c:pt>
                <c:pt idx="1">
                  <c:v>1763</c:v>
                </c:pt>
                <c:pt idx="2">
                  <c:v>3304</c:v>
                </c:pt>
                <c:pt idx="3">
                  <c:v>3904</c:v>
                </c:pt>
                <c:pt idx="4">
                  <c:v>4129</c:v>
                </c:pt>
                <c:pt idx="5">
                  <c:v>3887</c:v>
                </c:pt>
                <c:pt idx="6">
                  <c:v>3858</c:v>
                </c:pt>
                <c:pt idx="7">
                  <c:v>4214</c:v>
                </c:pt>
                <c:pt idx="8">
                  <c:v>4181</c:v>
                </c:pt>
                <c:pt idx="9">
                  <c:v>4170</c:v>
                </c:pt>
                <c:pt idx="10">
                  <c:v>4165</c:v>
                </c:pt>
                <c:pt idx="11">
                  <c:v>4163</c:v>
                </c:pt>
                <c:pt idx="12">
                  <c:v>3922</c:v>
                </c:pt>
              </c:numCache>
            </c:numRef>
          </c:val>
          <c:smooth val="0"/>
          <c:extLst xmlns:c16r2="http://schemas.microsoft.com/office/drawing/2015/06/chart">
            <c:ext xmlns:c16="http://schemas.microsoft.com/office/drawing/2014/chart" uri="{C3380CC4-5D6E-409C-BE32-E72D297353CC}">
              <c16:uniqueId val="{00000004-6CD6-4681-8E28-C40388BEC79F}"/>
            </c:ext>
          </c:extLst>
        </c:ser>
        <c:dLbls>
          <c:showLegendKey val="0"/>
          <c:showVal val="0"/>
          <c:showCatName val="0"/>
          <c:showSerName val="0"/>
          <c:showPercent val="0"/>
          <c:showBubbleSize val="0"/>
        </c:dLbls>
        <c:marker val="1"/>
        <c:smooth val="0"/>
        <c:axId val="239783936"/>
        <c:axId val="239785472"/>
      </c:lineChart>
      <c:catAx>
        <c:axId val="239783936"/>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239785472"/>
        <c:crosses val="autoZero"/>
        <c:auto val="1"/>
        <c:lblAlgn val="ctr"/>
        <c:lblOffset val="100"/>
        <c:noMultiLvlLbl val="0"/>
      </c:catAx>
      <c:valAx>
        <c:axId val="239785472"/>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39783936"/>
        <c:crosses val="autoZero"/>
        <c:crossBetween val="between"/>
        <c:majorUnit val="5000"/>
      </c:valAx>
    </c:plotArea>
    <c:legend>
      <c:legendPos val="r"/>
      <c:layout>
        <c:manualLayout>
          <c:xMode val="edge"/>
          <c:yMode val="edge"/>
          <c:x val="0.72087917577105687"/>
          <c:y val="0.23211969516047828"/>
          <c:w val="0.27032967032967919"/>
          <c:h val="0.52525252525251731"/>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12640160262"/>
          <c:y val="3.3232634653062733E-2"/>
        </c:manualLayout>
      </c:layout>
      <c:overlay val="0"/>
      <c:spPr>
        <a:noFill/>
        <a:ln w="25400">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'!$AJ$1:$AV$2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'οικονομική '!$AJ$9:$AV$9</c:f>
              <c:numCache>
                <c:formatCode>General</c:formatCode>
                <c:ptCount val="13"/>
                <c:pt idx="0">
                  <c:v>3637</c:v>
                </c:pt>
                <c:pt idx="1">
                  <c:v>3610</c:v>
                </c:pt>
                <c:pt idx="2">
                  <c:v>4072</c:v>
                </c:pt>
                <c:pt idx="3">
                  <c:v>3969</c:v>
                </c:pt>
                <c:pt idx="4">
                  <c:v>4202</c:v>
                </c:pt>
                <c:pt idx="5">
                  <c:v>4212</c:v>
                </c:pt>
                <c:pt idx="6">
                  <c:v>4400</c:v>
                </c:pt>
                <c:pt idx="7">
                  <c:v>4898</c:v>
                </c:pt>
                <c:pt idx="8">
                  <c:v>5162</c:v>
                </c:pt>
                <c:pt idx="9">
                  <c:v>5321</c:v>
                </c:pt>
                <c:pt idx="10">
                  <c:v>5347</c:v>
                </c:pt>
                <c:pt idx="11">
                  <c:v>5703</c:v>
                </c:pt>
                <c:pt idx="12">
                  <c:v>5829</c:v>
                </c:pt>
              </c:numCache>
            </c:numRef>
          </c:val>
          <c:smooth val="0"/>
          <c:extLst xmlns:c16r2="http://schemas.microsoft.com/office/drawing/2015/06/chart">
            <c:ext xmlns:c16="http://schemas.microsoft.com/office/drawing/2014/chart" uri="{C3380CC4-5D6E-409C-BE32-E72D297353CC}">
              <c16:uniqueId val="{00000000-1C21-4324-B62A-AA76D33B70E7}"/>
            </c:ext>
          </c:extLst>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'!$AJ$1:$AV$2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'οικονομική '!$AJ$11:$AV$11</c:f>
              <c:numCache>
                <c:formatCode>General</c:formatCode>
                <c:ptCount val="13"/>
                <c:pt idx="0">
                  <c:v>1911</c:v>
                </c:pt>
                <c:pt idx="1">
                  <c:v>2319</c:v>
                </c:pt>
                <c:pt idx="2">
                  <c:v>8292</c:v>
                </c:pt>
                <c:pt idx="3">
                  <c:v>9290</c:v>
                </c:pt>
                <c:pt idx="4">
                  <c:v>9632</c:v>
                </c:pt>
                <c:pt idx="5">
                  <c:v>9214</c:v>
                </c:pt>
                <c:pt idx="6">
                  <c:v>9028</c:v>
                </c:pt>
                <c:pt idx="7">
                  <c:v>9457</c:v>
                </c:pt>
                <c:pt idx="8">
                  <c:v>9293</c:v>
                </c:pt>
                <c:pt idx="9">
                  <c:v>8852</c:v>
                </c:pt>
                <c:pt idx="10">
                  <c:v>8216</c:v>
                </c:pt>
                <c:pt idx="11">
                  <c:v>7894</c:v>
                </c:pt>
                <c:pt idx="12">
                  <c:v>7409</c:v>
                </c:pt>
              </c:numCache>
            </c:numRef>
          </c:val>
          <c:smooth val="0"/>
          <c:extLst xmlns:c16r2="http://schemas.microsoft.com/office/drawing/2015/06/chart">
            <c:ext xmlns:c16="http://schemas.microsoft.com/office/drawing/2014/chart" uri="{C3380CC4-5D6E-409C-BE32-E72D297353CC}">
              <c16:uniqueId val="{00000001-1C21-4324-B62A-AA76D33B70E7}"/>
            </c:ext>
          </c:extLst>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'!$AJ$1:$AV$2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'οικονομική '!$AJ$15:$AV$15</c:f>
              <c:numCache>
                <c:formatCode>General</c:formatCode>
                <c:ptCount val="13"/>
                <c:pt idx="0">
                  <c:v>1050</c:v>
                </c:pt>
                <c:pt idx="1">
                  <c:v>826</c:v>
                </c:pt>
                <c:pt idx="2">
                  <c:v>922</c:v>
                </c:pt>
                <c:pt idx="3">
                  <c:v>1069</c:v>
                </c:pt>
                <c:pt idx="4">
                  <c:v>1085</c:v>
                </c:pt>
                <c:pt idx="5">
                  <c:v>1003</c:v>
                </c:pt>
                <c:pt idx="6">
                  <c:v>1034</c:v>
                </c:pt>
                <c:pt idx="7">
                  <c:v>1149</c:v>
                </c:pt>
                <c:pt idx="8">
                  <c:v>1202</c:v>
                </c:pt>
                <c:pt idx="9">
                  <c:v>1854</c:v>
                </c:pt>
                <c:pt idx="10">
                  <c:v>2234</c:v>
                </c:pt>
                <c:pt idx="11">
                  <c:v>2289</c:v>
                </c:pt>
                <c:pt idx="12">
                  <c:v>1367</c:v>
                </c:pt>
              </c:numCache>
            </c:numRef>
          </c:val>
          <c:smooth val="0"/>
          <c:extLst xmlns:c16r2="http://schemas.microsoft.com/office/drawing/2015/06/chart">
            <c:ext xmlns:c16="http://schemas.microsoft.com/office/drawing/2014/chart" uri="{C3380CC4-5D6E-409C-BE32-E72D297353CC}">
              <c16:uniqueId val="{00000002-1C21-4324-B62A-AA76D33B70E7}"/>
            </c:ext>
          </c:extLst>
        </c:ser>
        <c:dLbls>
          <c:showLegendKey val="0"/>
          <c:showVal val="0"/>
          <c:showCatName val="0"/>
          <c:showSerName val="0"/>
          <c:showPercent val="0"/>
          <c:showBubbleSize val="0"/>
        </c:dLbls>
        <c:marker val="1"/>
        <c:smooth val="0"/>
        <c:axId val="246378496"/>
        <c:axId val="246380032"/>
      </c:lineChart>
      <c:catAx>
        <c:axId val="24637849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6380032"/>
        <c:crosses val="autoZero"/>
        <c:auto val="1"/>
        <c:lblAlgn val="ctr"/>
        <c:lblOffset val="100"/>
        <c:noMultiLvlLbl val="0"/>
      </c:catAx>
      <c:valAx>
        <c:axId val="246380032"/>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246378496"/>
        <c:crosses val="autoZero"/>
        <c:crossBetween val="between"/>
        <c:majorUnit val="2000"/>
      </c:valAx>
    </c:plotArea>
    <c:legend>
      <c:legendPos val="r"/>
      <c:layout>
        <c:manualLayout>
          <c:xMode val="edge"/>
          <c:yMode val="edge"/>
          <c:x val="0.73251643897869656"/>
          <c:y val="0.25792998410409967"/>
          <c:w val="0.25192324457676007"/>
          <c:h val="0.36253831651325269"/>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99">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επάγγελμα!$AI$1:$AU$2</c:f>
              <c:multiLvlStrCache>
                <c:ptCount val="13"/>
                <c:lvl>
                  <c:pt idx="0">
                    <c:v>Σεπτέμβρης</c:v>
                  </c:pt>
                  <c:pt idx="1">
                    <c:v>Οκτώβρης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επάγγελμα!$AI$4:$AU$4</c:f>
              <c:numCache>
                <c:formatCode>General</c:formatCode>
                <c:ptCount val="13"/>
                <c:pt idx="0">
                  <c:v>2104</c:v>
                </c:pt>
                <c:pt idx="1">
                  <c:v>1735</c:v>
                </c:pt>
                <c:pt idx="2">
                  <c:v>1719</c:v>
                </c:pt>
                <c:pt idx="3">
                  <c:v>1724</c:v>
                </c:pt>
                <c:pt idx="4">
                  <c:v>1702</c:v>
                </c:pt>
                <c:pt idx="5">
                  <c:v>1728</c:v>
                </c:pt>
                <c:pt idx="6">
                  <c:v>1918</c:v>
                </c:pt>
                <c:pt idx="7">
                  <c:v>2246</c:v>
                </c:pt>
                <c:pt idx="8">
                  <c:v>2398</c:v>
                </c:pt>
                <c:pt idx="9">
                  <c:v>3138</c:v>
                </c:pt>
                <c:pt idx="10">
                  <c:v>4130</c:v>
                </c:pt>
                <c:pt idx="11">
                  <c:v>4486</c:v>
                </c:pt>
                <c:pt idx="12">
                  <c:v>3399</c:v>
                </c:pt>
              </c:numCache>
            </c:numRef>
          </c:val>
          <c:smooth val="0"/>
          <c:extLst xmlns:c16r2="http://schemas.microsoft.com/office/drawing/2015/06/chart">
            <c:ext xmlns:c16="http://schemas.microsoft.com/office/drawing/2014/chart" uri="{C3380CC4-5D6E-409C-BE32-E72D297353CC}">
              <c16:uniqueId val="{00000000-8FA0-4EC9-9A0F-4E94016B88F6}"/>
            </c:ext>
          </c:extLst>
        </c:ser>
        <c:ser>
          <c:idx val="1"/>
          <c:order val="1"/>
          <c:tx>
            <c:strRef>
              <c:f>επάγγελμα!$B$6</c:f>
              <c:strCache>
                <c:ptCount val="1"/>
                <c:pt idx="0">
                  <c:v>ΓΡΑΦΕΙΣ/ΔΑΚΤΥΛΟΓΡΑΦΟΙ</c:v>
                </c:pt>
              </c:strCache>
            </c:strRef>
          </c:tx>
          <c:marker>
            <c:symbol val="none"/>
          </c:marker>
          <c:cat>
            <c:multiLvlStrRef>
              <c:f>επάγγελμα!$AI$1:$AU$2</c:f>
              <c:multiLvlStrCache>
                <c:ptCount val="13"/>
                <c:lvl>
                  <c:pt idx="0">
                    <c:v>Σεπτέμβρης</c:v>
                  </c:pt>
                  <c:pt idx="1">
                    <c:v>Οκτώβρης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επάγγελμα!$AI$6:$AU$6</c:f>
              <c:numCache>
                <c:formatCode>General</c:formatCode>
                <c:ptCount val="13"/>
                <c:pt idx="0">
                  <c:v>2890</c:v>
                </c:pt>
                <c:pt idx="1">
                  <c:v>2865</c:v>
                </c:pt>
                <c:pt idx="2">
                  <c:v>3843</c:v>
                </c:pt>
                <c:pt idx="3">
                  <c:v>3914</c:v>
                </c:pt>
                <c:pt idx="4">
                  <c:v>3980</c:v>
                </c:pt>
                <c:pt idx="5">
                  <c:v>3859</c:v>
                </c:pt>
                <c:pt idx="6">
                  <c:v>4001</c:v>
                </c:pt>
                <c:pt idx="7">
                  <c:v>4325</c:v>
                </c:pt>
                <c:pt idx="8">
                  <c:v>4567</c:v>
                </c:pt>
                <c:pt idx="9">
                  <c:v>4651</c:v>
                </c:pt>
                <c:pt idx="10">
                  <c:v>4971</c:v>
                </c:pt>
                <c:pt idx="11">
                  <c:v>5193</c:v>
                </c:pt>
                <c:pt idx="12">
                  <c:v>4966</c:v>
                </c:pt>
              </c:numCache>
            </c:numRef>
          </c:val>
          <c:smooth val="0"/>
          <c:extLst xmlns:c16r2="http://schemas.microsoft.com/office/drawing/2015/06/chart">
            <c:ext xmlns:c16="http://schemas.microsoft.com/office/drawing/2014/chart" uri="{C3380CC4-5D6E-409C-BE32-E72D297353CC}">
              <c16:uniqueId val="{00000001-8FA0-4EC9-9A0F-4E94016B88F6}"/>
            </c:ext>
          </c:extLst>
        </c:ser>
        <c:ser>
          <c:idx val="2"/>
          <c:order val="2"/>
          <c:tx>
            <c:strRef>
              <c:f>επάγγελμα!$B$7</c:f>
              <c:strCache>
                <c:ptCount val="1"/>
                <c:pt idx="0">
                  <c:v>ΥΠΑΛΛΗΛΟΙ ΥΠΗΡΕΣΙΩΝ</c:v>
                </c:pt>
              </c:strCache>
            </c:strRef>
          </c:tx>
          <c:marker>
            <c:symbol val="x"/>
            <c:size val="4"/>
          </c:marker>
          <c:cat>
            <c:multiLvlStrRef>
              <c:f>επάγγελμα!$AI$1:$AU$2</c:f>
              <c:multiLvlStrCache>
                <c:ptCount val="13"/>
                <c:lvl>
                  <c:pt idx="0">
                    <c:v>Σεπτέμβρης</c:v>
                  </c:pt>
                  <c:pt idx="1">
                    <c:v>Οκτώβρης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επάγγελμα!$AI$7:$AU$7</c:f>
              <c:numCache>
                <c:formatCode>General</c:formatCode>
                <c:ptCount val="13"/>
                <c:pt idx="0">
                  <c:v>3809</c:v>
                </c:pt>
                <c:pt idx="1">
                  <c:v>3896</c:v>
                </c:pt>
                <c:pt idx="2">
                  <c:v>7692</c:v>
                </c:pt>
                <c:pt idx="3">
                  <c:v>8117</c:v>
                </c:pt>
                <c:pt idx="4">
                  <c:v>8556</c:v>
                </c:pt>
                <c:pt idx="5">
                  <c:v>8305</c:v>
                </c:pt>
                <c:pt idx="6">
                  <c:v>8454</c:v>
                </c:pt>
                <c:pt idx="7">
                  <c:v>9159</c:v>
                </c:pt>
                <c:pt idx="8">
                  <c:v>9381</c:v>
                </c:pt>
                <c:pt idx="9">
                  <c:v>9981</c:v>
                </c:pt>
                <c:pt idx="10">
                  <c:v>9672</c:v>
                </c:pt>
                <c:pt idx="11">
                  <c:v>9889</c:v>
                </c:pt>
                <c:pt idx="12">
                  <c:v>8680</c:v>
                </c:pt>
              </c:numCache>
            </c:numRef>
          </c:val>
          <c:smooth val="0"/>
          <c:extLst xmlns:c16r2="http://schemas.microsoft.com/office/drawing/2015/06/chart">
            <c:ext xmlns:c16="http://schemas.microsoft.com/office/drawing/2014/chart" uri="{C3380CC4-5D6E-409C-BE32-E72D297353CC}">
              <c16:uniqueId val="{00000002-8FA0-4EC9-9A0F-4E94016B88F6}"/>
            </c:ext>
          </c:extLst>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επάγγελμα!$AI$1:$AU$2</c:f>
              <c:multiLvlStrCache>
                <c:ptCount val="13"/>
                <c:lvl>
                  <c:pt idx="0">
                    <c:v>Σεπτέμβρης</c:v>
                  </c:pt>
                  <c:pt idx="1">
                    <c:v>Οκτώβρης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επάγγελμα!$AI$9:$AU$9</c:f>
              <c:numCache>
                <c:formatCode>General</c:formatCode>
                <c:ptCount val="13"/>
                <c:pt idx="0">
                  <c:v>1097</c:v>
                </c:pt>
                <c:pt idx="1">
                  <c:v>1068</c:v>
                </c:pt>
                <c:pt idx="2">
                  <c:v>1144</c:v>
                </c:pt>
                <c:pt idx="3">
                  <c:v>1155</c:v>
                </c:pt>
                <c:pt idx="4">
                  <c:v>1179</c:v>
                </c:pt>
                <c:pt idx="5">
                  <c:v>1145</c:v>
                </c:pt>
                <c:pt idx="6">
                  <c:v>1258</c:v>
                </c:pt>
                <c:pt idx="7">
                  <c:v>1405</c:v>
                </c:pt>
                <c:pt idx="8">
                  <c:v>1474</c:v>
                </c:pt>
                <c:pt idx="9">
                  <c:v>1463</c:v>
                </c:pt>
                <c:pt idx="10">
                  <c:v>1404</c:v>
                </c:pt>
                <c:pt idx="11">
                  <c:v>1458</c:v>
                </c:pt>
                <c:pt idx="12">
                  <c:v>1445</c:v>
                </c:pt>
              </c:numCache>
            </c:numRef>
          </c:val>
          <c:smooth val="0"/>
          <c:extLst xmlns:c16r2="http://schemas.microsoft.com/office/drawing/2015/06/chart">
            <c:ext xmlns:c16="http://schemas.microsoft.com/office/drawing/2014/chart" uri="{C3380CC4-5D6E-409C-BE32-E72D297353CC}">
              <c16:uniqueId val="{00000003-8FA0-4EC9-9A0F-4E94016B88F6}"/>
            </c:ext>
          </c:extLst>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επάγγελμα!$AI$1:$AU$2</c:f>
              <c:multiLvlStrCache>
                <c:ptCount val="13"/>
                <c:lvl>
                  <c:pt idx="0">
                    <c:v>Σεπτέμβρης</c:v>
                  </c:pt>
                  <c:pt idx="1">
                    <c:v>Οκτώβρης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Σεπτέμβρης</c:v>
                  </c:pt>
                </c:lvl>
                <c:lvl>
                  <c:pt idx="0">
                    <c:v>2019</c:v>
                  </c:pt>
                  <c:pt idx="4">
                    <c:v>2020</c:v>
                  </c:pt>
                </c:lvl>
              </c:multiLvlStrCache>
            </c:multiLvlStrRef>
          </c:cat>
          <c:val>
            <c:numRef>
              <c:f>επάγγελμα!$AI$11:$AU$11</c:f>
              <c:numCache>
                <c:formatCode>General</c:formatCode>
                <c:ptCount val="13"/>
                <c:pt idx="0">
                  <c:v>3094</c:v>
                </c:pt>
                <c:pt idx="1">
                  <c:v>3242</c:v>
                </c:pt>
                <c:pt idx="2">
                  <c:v>5690</c:v>
                </c:pt>
                <c:pt idx="3">
                  <c:v>6012</c:v>
                </c:pt>
                <c:pt idx="4">
                  <c:v>6279</c:v>
                </c:pt>
                <c:pt idx="5">
                  <c:v>6104</c:v>
                </c:pt>
                <c:pt idx="6">
                  <c:v>6062</c:v>
                </c:pt>
                <c:pt idx="7">
                  <c:v>6433</c:v>
                </c:pt>
                <c:pt idx="8">
                  <c:v>6537</c:v>
                </c:pt>
                <c:pt idx="9">
                  <c:v>6510</c:v>
                </c:pt>
                <c:pt idx="10">
                  <c:v>6642</c:v>
                </c:pt>
                <c:pt idx="11">
                  <c:v>6701</c:v>
                </c:pt>
                <c:pt idx="12">
                  <c:v>6331</c:v>
                </c:pt>
              </c:numCache>
            </c:numRef>
          </c:val>
          <c:smooth val="0"/>
          <c:extLst xmlns:c16r2="http://schemas.microsoft.com/office/drawing/2015/06/chart">
            <c:ext xmlns:c16="http://schemas.microsoft.com/office/drawing/2014/chart" uri="{C3380CC4-5D6E-409C-BE32-E72D297353CC}">
              <c16:uniqueId val="{00000004-8FA0-4EC9-9A0F-4E94016B88F6}"/>
            </c:ext>
          </c:extLst>
        </c:ser>
        <c:dLbls>
          <c:showLegendKey val="0"/>
          <c:showVal val="0"/>
          <c:showCatName val="0"/>
          <c:showSerName val="0"/>
          <c:showPercent val="0"/>
          <c:showBubbleSize val="0"/>
        </c:dLbls>
        <c:marker val="1"/>
        <c:smooth val="0"/>
        <c:axId val="239949696"/>
        <c:axId val="239972352"/>
      </c:lineChart>
      <c:catAx>
        <c:axId val="23994969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39972352"/>
        <c:crosses val="autoZero"/>
        <c:auto val="1"/>
        <c:lblAlgn val="ctr"/>
        <c:lblOffset val="100"/>
        <c:noMultiLvlLbl val="0"/>
      </c:catAx>
      <c:valAx>
        <c:axId val="239972352"/>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39949696"/>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7"/>
          <c:y val="3.6912751677852351E-2"/>
        </c:manualLayout>
      </c:layout>
      <c:overlay val="0"/>
      <c:spPr>
        <a:noFill/>
        <a:ln w="25400">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'ηλικία '!$AH$3:$AT$3</c:f>
              <c:numCache>
                <c:formatCode>#,##0</c:formatCode>
                <c:ptCount val="13"/>
                <c:pt idx="0">
                  <c:v>960</c:v>
                </c:pt>
                <c:pt idx="1">
                  <c:v>919</c:v>
                </c:pt>
                <c:pt idx="2">
                  <c:v>1537</c:v>
                </c:pt>
                <c:pt idx="3">
                  <c:v>1503</c:v>
                </c:pt>
                <c:pt idx="4">
                  <c:v>1553</c:v>
                </c:pt>
                <c:pt idx="5">
                  <c:v>1509</c:v>
                </c:pt>
                <c:pt idx="6">
                  <c:v>1555</c:v>
                </c:pt>
                <c:pt idx="7">
                  <c:v>1729</c:v>
                </c:pt>
                <c:pt idx="8">
                  <c:v>1820</c:v>
                </c:pt>
                <c:pt idx="9">
                  <c:v>1873</c:v>
                </c:pt>
                <c:pt idx="10">
                  <c:v>1925</c:v>
                </c:pt>
                <c:pt idx="11">
                  <c:v>1953</c:v>
                </c:pt>
                <c:pt idx="12">
                  <c:v>1894</c:v>
                </c:pt>
              </c:numCache>
            </c:numRef>
          </c:val>
          <c:smooth val="0"/>
          <c:extLst xmlns:c16r2="http://schemas.microsoft.com/office/drawing/2015/06/chart">
            <c:ext xmlns:c16="http://schemas.microsoft.com/office/drawing/2014/chart" uri="{C3380CC4-5D6E-409C-BE32-E72D297353CC}">
              <c16:uniqueId val="{00000000-3CE7-43E9-AA46-55AE525D06E2}"/>
            </c:ext>
          </c:extLst>
        </c:ser>
        <c:ser>
          <c:idx val="2"/>
          <c:order val="1"/>
          <c:tx>
            <c:strRef>
              <c:f>'ηλικία '!$A$4</c:f>
              <c:strCache>
                <c:ptCount val="1"/>
                <c:pt idx="0">
                  <c:v>25-29</c:v>
                </c:pt>
              </c:strCache>
            </c:strRef>
          </c:tx>
          <c:marker>
            <c:symbol val="none"/>
          </c:marker>
          <c:cat>
            <c:multiLvlStrRef>
              <c:f>'ηλικία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'ηλικία '!$AH$4:$AT$4</c:f>
              <c:numCache>
                <c:formatCode>#,##0</c:formatCode>
                <c:ptCount val="13"/>
                <c:pt idx="0">
                  <c:v>2109</c:v>
                </c:pt>
                <c:pt idx="1">
                  <c:v>2022</c:v>
                </c:pt>
                <c:pt idx="2">
                  <c:v>2970</c:v>
                </c:pt>
                <c:pt idx="3">
                  <c:v>3082</c:v>
                </c:pt>
                <c:pt idx="4">
                  <c:v>3257</c:v>
                </c:pt>
                <c:pt idx="5">
                  <c:v>3191</c:v>
                </c:pt>
                <c:pt idx="6">
                  <c:v>3375</c:v>
                </c:pt>
                <c:pt idx="7">
                  <c:v>3820</c:v>
                </c:pt>
                <c:pt idx="8">
                  <c:v>4016</c:v>
                </c:pt>
                <c:pt idx="9">
                  <c:v>4195</c:v>
                </c:pt>
                <c:pt idx="10">
                  <c:v>4395</c:v>
                </c:pt>
                <c:pt idx="11">
                  <c:v>4655</c:v>
                </c:pt>
                <c:pt idx="12">
                  <c:v>4340</c:v>
                </c:pt>
              </c:numCache>
            </c:numRef>
          </c:val>
          <c:smooth val="0"/>
          <c:extLst xmlns:c16r2="http://schemas.microsoft.com/office/drawing/2015/06/chart">
            <c:ext xmlns:c16="http://schemas.microsoft.com/office/drawing/2014/chart" uri="{C3380CC4-5D6E-409C-BE32-E72D297353CC}">
              <c16:uniqueId val="{00000001-3CE7-43E9-AA46-55AE525D06E2}"/>
            </c:ext>
          </c:extLst>
        </c:ser>
        <c:ser>
          <c:idx val="3"/>
          <c:order val="2"/>
          <c:tx>
            <c:strRef>
              <c:f>'ηλικία '!$A$5</c:f>
              <c:strCache>
                <c:ptCount val="1"/>
                <c:pt idx="0">
                  <c:v>30-39</c:v>
                </c:pt>
              </c:strCache>
            </c:strRef>
          </c:tx>
          <c:marker>
            <c:symbol val="none"/>
          </c:marker>
          <c:cat>
            <c:multiLvlStrRef>
              <c:f>'ηλικία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'ηλικία '!$AH$5:$AT$5</c:f>
              <c:numCache>
                <c:formatCode>#,##0</c:formatCode>
                <c:ptCount val="13"/>
                <c:pt idx="0">
                  <c:v>4687</c:v>
                </c:pt>
                <c:pt idx="1">
                  <c:v>4478</c:v>
                </c:pt>
                <c:pt idx="2">
                  <c:v>6427</c:v>
                </c:pt>
                <c:pt idx="3">
                  <c:v>6550</c:v>
                </c:pt>
                <c:pt idx="4">
                  <c:v>6759</c:v>
                </c:pt>
                <c:pt idx="5">
                  <c:v>6656</c:v>
                </c:pt>
                <c:pt idx="6">
                  <c:v>6990</c:v>
                </c:pt>
                <c:pt idx="7">
                  <c:v>7653</c:v>
                </c:pt>
                <c:pt idx="8">
                  <c:v>7970</c:v>
                </c:pt>
                <c:pt idx="9">
                  <c:v>8705</c:v>
                </c:pt>
                <c:pt idx="10">
                  <c:v>9372</c:v>
                </c:pt>
                <c:pt idx="11">
                  <c:v>9784</c:v>
                </c:pt>
                <c:pt idx="12">
                  <c:v>8659</c:v>
                </c:pt>
              </c:numCache>
            </c:numRef>
          </c:val>
          <c:smooth val="0"/>
          <c:extLst xmlns:c16r2="http://schemas.microsoft.com/office/drawing/2015/06/chart">
            <c:ext xmlns:c16="http://schemas.microsoft.com/office/drawing/2014/chart" uri="{C3380CC4-5D6E-409C-BE32-E72D297353CC}">
              <c16:uniqueId val="{00000002-3CE7-43E9-AA46-55AE525D06E2}"/>
            </c:ext>
          </c:extLst>
        </c:ser>
        <c:ser>
          <c:idx val="4"/>
          <c:order val="3"/>
          <c:tx>
            <c:strRef>
              <c:f>'ηλικία '!$A$6</c:f>
              <c:strCache>
                <c:ptCount val="1"/>
                <c:pt idx="0">
                  <c:v>40-49</c:v>
                </c:pt>
              </c:strCache>
            </c:strRef>
          </c:tx>
          <c:cat>
            <c:multiLvlStrRef>
              <c:f>'ηλικία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'ηλικία '!$AH$6:$AT$6</c:f>
              <c:numCache>
                <c:formatCode>#,##0</c:formatCode>
                <c:ptCount val="13"/>
                <c:pt idx="0">
                  <c:v>3310</c:v>
                </c:pt>
                <c:pt idx="1">
                  <c:v>3293</c:v>
                </c:pt>
                <c:pt idx="2">
                  <c:v>5355</c:v>
                </c:pt>
                <c:pt idx="3">
                  <c:v>5646</c:v>
                </c:pt>
                <c:pt idx="4">
                  <c:v>5874</c:v>
                </c:pt>
                <c:pt idx="5">
                  <c:v>5700</c:v>
                </c:pt>
                <c:pt idx="6">
                  <c:v>5790</c:v>
                </c:pt>
                <c:pt idx="7">
                  <c:v>6252</c:v>
                </c:pt>
                <c:pt idx="8">
                  <c:v>6420</c:v>
                </c:pt>
                <c:pt idx="9">
                  <c:v>6676</c:v>
                </c:pt>
                <c:pt idx="10">
                  <c:v>6856</c:v>
                </c:pt>
                <c:pt idx="11">
                  <c:v>7049</c:v>
                </c:pt>
                <c:pt idx="12">
                  <c:v>6375</c:v>
                </c:pt>
              </c:numCache>
            </c:numRef>
          </c:val>
          <c:smooth val="0"/>
          <c:extLst xmlns:c16r2="http://schemas.microsoft.com/office/drawing/2015/06/chart">
            <c:ext xmlns:c16="http://schemas.microsoft.com/office/drawing/2014/chart" uri="{C3380CC4-5D6E-409C-BE32-E72D297353CC}">
              <c16:uniqueId val="{00000003-3CE7-43E9-AA46-55AE525D06E2}"/>
            </c:ext>
          </c:extLst>
        </c:ser>
        <c:ser>
          <c:idx val="0"/>
          <c:order val="4"/>
          <c:tx>
            <c:strRef>
              <c:f>'ηλικία '!$A$7</c:f>
              <c:strCache>
                <c:ptCount val="1"/>
                <c:pt idx="0">
                  <c:v>50-59</c:v>
                </c:pt>
              </c:strCache>
            </c:strRef>
          </c:tx>
          <c:cat>
            <c:multiLvlStrRef>
              <c:f>'ηλικία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'ηλικία '!$AH$7:$AT$7</c:f>
              <c:numCache>
                <c:formatCode>#,##0</c:formatCode>
                <c:ptCount val="13"/>
                <c:pt idx="0">
                  <c:v>3846</c:v>
                </c:pt>
                <c:pt idx="1">
                  <c:v>3811</c:v>
                </c:pt>
                <c:pt idx="2">
                  <c:v>5640</c:v>
                </c:pt>
                <c:pt idx="3">
                  <c:v>5873</c:v>
                </c:pt>
                <c:pt idx="4">
                  <c:v>6042</c:v>
                </c:pt>
                <c:pt idx="5">
                  <c:v>5841</c:v>
                </c:pt>
                <c:pt idx="6">
                  <c:v>5839</c:v>
                </c:pt>
                <c:pt idx="7">
                  <c:v>6167</c:v>
                </c:pt>
                <c:pt idx="8">
                  <c:v>6304</c:v>
                </c:pt>
                <c:pt idx="9">
                  <c:v>6525</c:v>
                </c:pt>
                <c:pt idx="10">
                  <c:v>6551</c:v>
                </c:pt>
                <c:pt idx="11">
                  <c:v>6737</c:v>
                </c:pt>
                <c:pt idx="12">
                  <c:v>6113</c:v>
                </c:pt>
              </c:numCache>
            </c:numRef>
          </c:val>
          <c:smooth val="0"/>
          <c:extLst xmlns:c16r2="http://schemas.microsoft.com/office/drawing/2015/06/chart">
            <c:ext xmlns:c16="http://schemas.microsoft.com/office/drawing/2014/chart" uri="{C3380CC4-5D6E-409C-BE32-E72D297353CC}">
              <c16:uniqueId val="{00000004-3CE7-43E9-AA46-55AE525D06E2}"/>
            </c:ext>
          </c:extLst>
        </c:ser>
        <c:ser>
          <c:idx val="5"/>
          <c:order val="5"/>
          <c:tx>
            <c:strRef>
              <c:f>'ηλικία '!$A$8</c:f>
              <c:strCache>
                <c:ptCount val="1"/>
                <c:pt idx="0">
                  <c:v>60-64</c:v>
                </c:pt>
              </c:strCache>
            </c:strRef>
          </c:tx>
          <c:spPr>
            <a:ln>
              <a:prstDash val="sysDash"/>
            </a:ln>
          </c:spPr>
          <c:marker>
            <c:symbol val="none"/>
          </c:marker>
          <c:cat>
            <c:multiLvlStrRef>
              <c:f>'ηλικία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'ηλικία '!$AH$8:$AT$8</c:f>
              <c:numCache>
                <c:formatCode>#,##0</c:formatCode>
                <c:ptCount val="13"/>
                <c:pt idx="0">
                  <c:v>1924</c:v>
                </c:pt>
                <c:pt idx="1">
                  <c:v>1886</c:v>
                </c:pt>
                <c:pt idx="2">
                  <c:v>2393</c:v>
                </c:pt>
                <c:pt idx="3">
                  <c:v>2456</c:v>
                </c:pt>
                <c:pt idx="4">
                  <c:v>2564</c:v>
                </c:pt>
                <c:pt idx="5">
                  <c:v>2544</c:v>
                </c:pt>
                <c:pt idx="6">
                  <c:v>2611</c:v>
                </c:pt>
                <c:pt idx="7">
                  <c:v>2755</c:v>
                </c:pt>
                <c:pt idx="8">
                  <c:v>2833</c:v>
                </c:pt>
                <c:pt idx="9">
                  <c:v>2919</c:v>
                </c:pt>
                <c:pt idx="10">
                  <c:v>2946</c:v>
                </c:pt>
                <c:pt idx="11">
                  <c:v>3169</c:v>
                </c:pt>
                <c:pt idx="12">
                  <c:v>3053</c:v>
                </c:pt>
              </c:numCache>
            </c:numRef>
          </c:val>
          <c:smooth val="0"/>
          <c:extLst xmlns:c16r2="http://schemas.microsoft.com/office/drawing/2015/06/chart">
            <c:ext xmlns:c16="http://schemas.microsoft.com/office/drawing/2014/chart" uri="{C3380CC4-5D6E-409C-BE32-E72D297353CC}">
              <c16:uniqueId val="{00000005-3CE7-43E9-AA46-55AE525D06E2}"/>
            </c:ext>
          </c:extLst>
        </c:ser>
        <c:dLbls>
          <c:showLegendKey val="0"/>
          <c:showVal val="0"/>
          <c:showCatName val="0"/>
          <c:showSerName val="0"/>
          <c:showPercent val="0"/>
          <c:showBubbleSize val="0"/>
        </c:dLbls>
        <c:marker val="1"/>
        <c:smooth val="0"/>
        <c:axId val="246635136"/>
        <c:axId val="246636928"/>
      </c:lineChart>
      <c:catAx>
        <c:axId val="246635136"/>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246636928"/>
        <c:crosses val="autoZero"/>
        <c:auto val="1"/>
        <c:lblAlgn val="ctr"/>
        <c:lblOffset val="100"/>
        <c:noMultiLvlLbl val="0"/>
      </c:catAx>
      <c:valAx>
        <c:axId val="246636928"/>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46635136"/>
        <c:crosses val="autoZero"/>
        <c:crossBetween val="between"/>
      </c:valAx>
    </c:plotArea>
    <c:legend>
      <c:legendPos val="r"/>
      <c:layout>
        <c:manualLayout>
          <c:xMode val="edge"/>
          <c:yMode val="edge"/>
          <c:x val="0.83859506921929305"/>
          <c:y val="0.1883157929056255"/>
          <c:w val="0.14280944795892803"/>
          <c:h val="0.44330966265373084"/>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'διάρκεια '!$AH$9:$AT$9</c:f>
              <c:numCache>
                <c:formatCode>General</c:formatCode>
                <c:ptCount val="13"/>
                <c:pt idx="0">
                  <c:v>6882</c:v>
                </c:pt>
                <c:pt idx="1">
                  <c:v>6500</c:v>
                </c:pt>
                <c:pt idx="2">
                  <c:v>6379</c:v>
                </c:pt>
                <c:pt idx="3">
                  <c:v>6275</c:v>
                </c:pt>
                <c:pt idx="4">
                  <c:v>6184</c:v>
                </c:pt>
                <c:pt idx="5">
                  <c:v>6133</c:v>
                </c:pt>
                <c:pt idx="6">
                  <c:v>6894</c:v>
                </c:pt>
                <c:pt idx="7">
                  <c:v>9204</c:v>
                </c:pt>
                <c:pt idx="8">
                  <c:v>16093</c:v>
                </c:pt>
                <c:pt idx="9">
                  <c:v>16710</c:v>
                </c:pt>
                <c:pt idx="10">
                  <c:v>16881</c:v>
                </c:pt>
                <c:pt idx="11">
                  <c:v>18501</c:v>
                </c:pt>
                <c:pt idx="12">
                  <c:v>18966</c:v>
                </c:pt>
              </c:numCache>
            </c:numRef>
          </c:val>
          <c:smooth val="0"/>
          <c:extLst xmlns:c16r2="http://schemas.microsoft.com/office/drawing/2015/06/chart">
            <c:ext xmlns:c16="http://schemas.microsoft.com/office/drawing/2014/chart" uri="{C3380CC4-5D6E-409C-BE32-E72D297353CC}">
              <c16:uniqueId val="{00000000-2DAA-43AE-9044-FED6303E73B8}"/>
            </c:ext>
          </c:extLst>
        </c:ser>
        <c:ser>
          <c:idx val="1"/>
          <c:order val="1"/>
          <c:tx>
            <c:strRef>
              <c:f>'διάρκεια '!$A$8</c:f>
              <c:strCache>
                <c:ptCount val="1"/>
                <c:pt idx="0">
                  <c:v>12 μήνες και πάνω</c:v>
                </c:pt>
              </c:strCache>
            </c:strRef>
          </c:tx>
          <c:cat>
            <c:multiLvlStrRef>
              <c:f>'διάρκεια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'διάρκεια '!$AH$8:$AT$8</c:f>
              <c:numCache>
                <c:formatCode>#,##0</c:formatCode>
                <c:ptCount val="13"/>
                <c:pt idx="0">
                  <c:v>3982</c:v>
                </c:pt>
                <c:pt idx="1">
                  <c:v>3821</c:v>
                </c:pt>
                <c:pt idx="2">
                  <c:v>3715</c:v>
                </c:pt>
                <c:pt idx="3">
                  <c:v>3478</c:v>
                </c:pt>
                <c:pt idx="4">
                  <c:v>3454</c:v>
                </c:pt>
                <c:pt idx="5">
                  <c:v>3369</c:v>
                </c:pt>
                <c:pt idx="6">
                  <c:v>3423</c:v>
                </c:pt>
                <c:pt idx="7">
                  <c:v>3615</c:v>
                </c:pt>
                <c:pt idx="8">
                  <c:v>3960</c:v>
                </c:pt>
                <c:pt idx="9">
                  <c:v>4241</c:v>
                </c:pt>
                <c:pt idx="10">
                  <c:v>4440</c:v>
                </c:pt>
                <c:pt idx="11">
                  <c:v>5187</c:v>
                </c:pt>
                <c:pt idx="12">
                  <c:v>5757</c:v>
                </c:pt>
              </c:numCache>
            </c:numRef>
          </c:val>
          <c:smooth val="0"/>
          <c:extLst xmlns:c16r2="http://schemas.microsoft.com/office/drawing/2015/06/chart">
            <c:ext xmlns:c16="http://schemas.microsoft.com/office/drawing/2014/chart" uri="{C3380CC4-5D6E-409C-BE32-E72D297353CC}">
              <c16:uniqueId val="{00000001-2DAA-43AE-9044-FED6303E73B8}"/>
            </c:ext>
          </c:extLst>
        </c:ser>
        <c:ser>
          <c:idx val="2"/>
          <c:order val="2"/>
          <c:tx>
            <c:strRef>
              <c:f>'διάρκεια '!$A$5</c:f>
              <c:strCache>
                <c:ptCount val="1"/>
                <c:pt idx="0">
                  <c:v>κάτω από 3 μήνες</c:v>
                </c:pt>
              </c:strCache>
            </c:strRef>
          </c:tx>
          <c:marker>
            <c:symbol val="none"/>
          </c:marker>
          <c:cat>
            <c:multiLvlStrRef>
              <c:f>'διάρκεια '!$AH$1:$AT$2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'διάρκεια '!$AH$5:$AT$5</c:f>
              <c:numCache>
                <c:formatCode>#,##0</c:formatCode>
                <c:ptCount val="13"/>
                <c:pt idx="0">
                  <c:v>6563</c:v>
                </c:pt>
                <c:pt idx="1">
                  <c:v>6686</c:v>
                </c:pt>
                <c:pt idx="2">
                  <c:v>15176</c:v>
                </c:pt>
                <c:pt idx="3">
                  <c:v>15812</c:v>
                </c:pt>
                <c:pt idx="4">
                  <c:v>15175</c:v>
                </c:pt>
                <c:pt idx="5">
                  <c:v>8651</c:v>
                </c:pt>
                <c:pt idx="6">
                  <c:v>7759</c:v>
                </c:pt>
                <c:pt idx="7">
                  <c:v>7657</c:v>
                </c:pt>
                <c:pt idx="8">
                  <c:v>7009</c:v>
                </c:pt>
                <c:pt idx="9">
                  <c:v>8045</c:v>
                </c:pt>
                <c:pt idx="10">
                  <c:v>9774</c:v>
                </c:pt>
                <c:pt idx="11">
                  <c:v>9666</c:v>
                </c:pt>
                <c:pt idx="12">
                  <c:v>9666</c:v>
                </c:pt>
              </c:numCache>
            </c:numRef>
          </c:val>
          <c:smooth val="0"/>
          <c:extLst xmlns:c16r2="http://schemas.microsoft.com/office/drawing/2015/06/chart">
            <c:ext xmlns:c16="http://schemas.microsoft.com/office/drawing/2014/chart" uri="{C3380CC4-5D6E-409C-BE32-E72D297353CC}">
              <c16:uniqueId val="{00000002-2DAA-43AE-9044-FED6303E73B8}"/>
            </c:ext>
          </c:extLst>
        </c:ser>
        <c:dLbls>
          <c:showLegendKey val="0"/>
          <c:showVal val="0"/>
          <c:showCatName val="0"/>
          <c:showSerName val="0"/>
          <c:showPercent val="0"/>
          <c:showBubbleSize val="0"/>
        </c:dLbls>
        <c:marker val="1"/>
        <c:smooth val="0"/>
        <c:axId val="246664192"/>
        <c:axId val="246670080"/>
      </c:lineChart>
      <c:catAx>
        <c:axId val="24666419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6670080"/>
        <c:crosses val="autoZero"/>
        <c:auto val="1"/>
        <c:lblAlgn val="ctr"/>
        <c:lblOffset val="100"/>
        <c:noMultiLvlLbl val="0"/>
      </c:catAx>
      <c:valAx>
        <c:axId val="246670080"/>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246664192"/>
        <c:crosses val="autoZero"/>
        <c:crossBetween val="between"/>
        <c:majorUnit val="3000"/>
      </c:valAx>
    </c:plotArea>
    <c:legend>
      <c:legendPos val="r"/>
      <c:layout>
        <c:manualLayout>
          <c:xMode val="edge"/>
          <c:yMode val="edge"/>
          <c:x val="0.77127632709782601"/>
          <c:y val="0.30304790689578365"/>
          <c:w val="0.22872360091346461"/>
          <c:h val="0.20965696679219445"/>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19969845091"/>
          <c:y val="3.7453320507522439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'!$BF$1:$BR$2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'υπηκοότητα '!$BF$4:$BR$4</c:f>
              <c:numCache>
                <c:formatCode>General</c:formatCode>
                <c:ptCount val="13"/>
                <c:pt idx="0">
                  <c:v>2278</c:v>
                </c:pt>
                <c:pt idx="1">
                  <c:v>2586</c:v>
                </c:pt>
                <c:pt idx="2">
                  <c:v>6266</c:v>
                </c:pt>
                <c:pt idx="3">
                  <c:v>6810</c:v>
                </c:pt>
                <c:pt idx="4">
                  <c:v>7137</c:v>
                </c:pt>
                <c:pt idx="5">
                  <c:v>6870</c:v>
                </c:pt>
                <c:pt idx="6">
                  <c:v>6874</c:v>
                </c:pt>
                <c:pt idx="7">
                  <c:v>7404</c:v>
                </c:pt>
                <c:pt idx="8">
                  <c:v>7574</c:v>
                </c:pt>
                <c:pt idx="9">
                  <c:v>7420</c:v>
                </c:pt>
                <c:pt idx="10">
                  <c:v>7235</c:v>
                </c:pt>
                <c:pt idx="11">
                  <c:v>7285</c:v>
                </c:pt>
                <c:pt idx="12">
                  <c:v>6392</c:v>
                </c:pt>
              </c:numCache>
            </c:numRef>
          </c:val>
          <c:smooth val="0"/>
          <c:extLst xmlns:c16r2="http://schemas.microsoft.com/office/drawing/2015/06/chart">
            <c:ext xmlns:c16="http://schemas.microsoft.com/office/drawing/2014/chart" uri="{C3380CC4-5D6E-409C-BE32-E72D297353CC}">
              <c16:uniqueId val="{00000000-BE3F-4306-AD6F-4EA93405DE92}"/>
            </c:ext>
          </c:extLst>
        </c:ser>
        <c:ser>
          <c:idx val="1"/>
          <c:order val="1"/>
          <c:tx>
            <c:strRef>
              <c:f>'υπηκοότητα '!$A$5</c:f>
              <c:strCache>
                <c:ptCount val="1"/>
                <c:pt idx="0">
                  <c:v>ΠΟΝΤΙΟΙ</c:v>
                </c:pt>
              </c:strCache>
            </c:strRef>
          </c:tx>
          <c:cat>
            <c:multiLvlStrRef>
              <c:f>'υπηκοότητα '!$BF$1:$BR$2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'υπηκοότητα '!$BF$5:$BR$5</c:f>
              <c:numCache>
                <c:formatCode>General</c:formatCode>
                <c:ptCount val="13"/>
                <c:pt idx="0">
                  <c:v>504</c:v>
                </c:pt>
                <c:pt idx="1">
                  <c:v>518</c:v>
                </c:pt>
                <c:pt idx="2">
                  <c:v>775</c:v>
                </c:pt>
                <c:pt idx="3">
                  <c:v>834</c:v>
                </c:pt>
                <c:pt idx="4">
                  <c:v>866</c:v>
                </c:pt>
                <c:pt idx="5">
                  <c:v>843</c:v>
                </c:pt>
                <c:pt idx="6">
                  <c:v>847</c:v>
                </c:pt>
                <c:pt idx="7">
                  <c:v>915</c:v>
                </c:pt>
                <c:pt idx="8">
                  <c:v>936</c:v>
                </c:pt>
                <c:pt idx="9">
                  <c:v>925</c:v>
                </c:pt>
                <c:pt idx="10">
                  <c:v>885</c:v>
                </c:pt>
                <c:pt idx="11">
                  <c:v>905</c:v>
                </c:pt>
                <c:pt idx="12">
                  <c:v>883</c:v>
                </c:pt>
              </c:numCache>
            </c:numRef>
          </c:val>
          <c:smooth val="0"/>
          <c:extLst xmlns:c16r2="http://schemas.microsoft.com/office/drawing/2015/06/chart">
            <c:ext xmlns:c16="http://schemas.microsoft.com/office/drawing/2014/chart" uri="{C3380CC4-5D6E-409C-BE32-E72D297353CC}">
              <c16:uniqueId val="{00000001-BE3F-4306-AD6F-4EA93405DE92}"/>
            </c:ext>
          </c:extLst>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'!$BF$1:$BR$2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'υπηκοότητα '!$BF$8:$BR$8</c:f>
              <c:numCache>
                <c:formatCode>General</c:formatCode>
                <c:ptCount val="13"/>
                <c:pt idx="0">
                  <c:v>497</c:v>
                </c:pt>
                <c:pt idx="1">
                  <c:v>475</c:v>
                </c:pt>
                <c:pt idx="2">
                  <c:v>476</c:v>
                </c:pt>
                <c:pt idx="3">
                  <c:v>465</c:v>
                </c:pt>
                <c:pt idx="4">
                  <c:v>490</c:v>
                </c:pt>
                <c:pt idx="5">
                  <c:v>480</c:v>
                </c:pt>
                <c:pt idx="6">
                  <c:v>504</c:v>
                </c:pt>
                <c:pt idx="7">
                  <c:v>519</c:v>
                </c:pt>
                <c:pt idx="8">
                  <c:v>521</c:v>
                </c:pt>
                <c:pt idx="9">
                  <c:v>510</c:v>
                </c:pt>
                <c:pt idx="10">
                  <c:v>503</c:v>
                </c:pt>
                <c:pt idx="11">
                  <c:v>547</c:v>
                </c:pt>
                <c:pt idx="12">
                  <c:v>579</c:v>
                </c:pt>
              </c:numCache>
            </c:numRef>
          </c:val>
          <c:smooth val="0"/>
          <c:extLst xmlns:c16r2="http://schemas.microsoft.com/office/drawing/2015/06/chart">
            <c:ext xmlns:c16="http://schemas.microsoft.com/office/drawing/2014/chart" uri="{C3380CC4-5D6E-409C-BE32-E72D297353CC}">
              <c16:uniqueId val="{00000002-BE3F-4306-AD6F-4EA93405DE92}"/>
            </c:ext>
          </c:extLst>
        </c:ser>
        <c:ser>
          <c:idx val="3"/>
          <c:order val="3"/>
          <c:tx>
            <c:strRef>
              <c:f>'υπηκοότητα '!$A$3</c:f>
              <c:strCache>
                <c:ptCount val="1"/>
                <c:pt idx="0">
                  <c:v>ΕΛΛΗΝΟΚΥΠΡΙΟΙ</c:v>
                </c:pt>
              </c:strCache>
            </c:strRef>
          </c:tx>
          <c:cat>
            <c:multiLvlStrRef>
              <c:f>'υπηκοότητα '!$BF$1:$BR$2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0">
                    <c:v>2019</c:v>
                  </c:pt>
                  <c:pt idx="4">
                    <c:v>2020</c:v>
                  </c:pt>
                </c:lvl>
              </c:multiLvlStrCache>
            </c:multiLvlStrRef>
          </c:cat>
          <c:val>
            <c:numRef>
              <c:f>'υπηκοότητα '!$BF$3:$BR$3</c:f>
              <c:numCache>
                <c:formatCode>General</c:formatCode>
                <c:ptCount val="13"/>
                <c:pt idx="0">
                  <c:v>12674</c:v>
                </c:pt>
                <c:pt idx="1">
                  <c:v>11921</c:v>
                </c:pt>
                <c:pt idx="2">
                  <c:v>15352</c:v>
                </c:pt>
                <c:pt idx="3">
                  <c:v>15490</c:v>
                </c:pt>
                <c:pt idx="4">
                  <c:v>15998</c:v>
                </c:pt>
                <c:pt idx="5">
                  <c:v>15686</c:v>
                </c:pt>
                <c:pt idx="6">
                  <c:v>16354</c:v>
                </c:pt>
                <c:pt idx="7">
                  <c:v>17832</c:v>
                </c:pt>
                <c:pt idx="8">
                  <c:v>18581</c:v>
                </c:pt>
                <c:pt idx="9">
                  <c:v>20290</c:v>
                </c:pt>
                <c:pt idx="10">
                  <c:v>21691</c:v>
                </c:pt>
                <c:pt idx="11">
                  <c:v>22821</c:v>
                </c:pt>
                <c:pt idx="12">
                  <c:v>20370</c:v>
                </c:pt>
              </c:numCache>
            </c:numRef>
          </c:val>
          <c:smooth val="0"/>
          <c:extLst xmlns:c16r2="http://schemas.microsoft.com/office/drawing/2015/06/chart">
            <c:ext xmlns:c16="http://schemas.microsoft.com/office/drawing/2014/chart" uri="{C3380CC4-5D6E-409C-BE32-E72D297353CC}">
              <c16:uniqueId val="{00000003-BE3F-4306-AD6F-4EA93405DE92}"/>
            </c:ext>
          </c:extLst>
        </c:ser>
        <c:dLbls>
          <c:showLegendKey val="0"/>
          <c:showVal val="0"/>
          <c:showCatName val="0"/>
          <c:showSerName val="0"/>
          <c:showPercent val="0"/>
          <c:showBubbleSize val="0"/>
        </c:dLbls>
        <c:marker val="1"/>
        <c:smooth val="0"/>
        <c:axId val="246698752"/>
        <c:axId val="246700288"/>
      </c:lineChart>
      <c:catAx>
        <c:axId val="24669875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6700288"/>
        <c:crosses val="autoZero"/>
        <c:auto val="1"/>
        <c:lblAlgn val="ctr"/>
        <c:lblOffset val="100"/>
        <c:noMultiLvlLbl val="0"/>
      </c:catAx>
      <c:valAx>
        <c:axId val="246700288"/>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46698752"/>
        <c:crosses val="autoZero"/>
        <c:crossBetween val="between"/>
        <c:majorUnit val="5000"/>
      </c:valAx>
    </c:plotArea>
    <c:legend>
      <c:legendPos val="r"/>
      <c:layout>
        <c:manualLayout>
          <c:xMode val="edge"/>
          <c:yMode val="edge"/>
          <c:x val="0.67948840455030479"/>
          <c:y val="0.2227025314986093"/>
          <c:w val="0.27419781603474608"/>
          <c:h val="0.55862642169728782"/>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6"/>
          <c:y val="3.2525847924787202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4">
                    <c:v>2020</c:v>
                  </c:pt>
                </c:lvl>
              </c:multiLvlStrCache>
            </c:multiLvlStrRef>
          </c:cat>
          <c:val>
            <c:numRef>
              <c:f>μόρφωση!$AH$8:$AT$8</c:f>
              <c:numCache>
                <c:formatCode>#,##0</c:formatCode>
                <c:ptCount val="13"/>
                <c:pt idx="0">
                  <c:v>8096</c:v>
                </c:pt>
                <c:pt idx="1">
                  <c:v>7999</c:v>
                </c:pt>
                <c:pt idx="2">
                  <c:v>11945</c:v>
                </c:pt>
                <c:pt idx="3">
                  <c:v>12223</c:v>
                </c:pt>
                <c:pt idx="4">
                  <c:v>12645</c:v>
                </c:pt>
                <c:pt idx="5">
                  <c:v>12391</c:v>
                </c:pt>
                <c:pt idx="6">
                  <c:v>12702</c:v>
                </c:pt>
                <c:pt idx="7">
                  <c:v>13630</c:v>
                </c:pt>
                <c:pt idx="8">
                  <c:v>14114</c:v>
                </c:pt>
                <c:pt idx="9">
                  <c:v>14517</c:v>
                </c:pt>
                <c:pt idx="10">
                  <c:v>14575</c:v>
                </c:pt>
                <c:pt idx="11">
                  <c:v>14921</c:v>
                </c:pt>
                <c:pt idx="12">
                  <c:v>13878</c:v>
                </c:pt>
              </c:numCache>
            </c:numRef>
          </c:val>
          <c:smooth val="0"/>
          <c:extLst xmlns:c16r2="http://schemas.microsoft.com/office/drawing/2015/06/chart">
            <c:ext xmlns:c16="http://schemas.microsoft.com/office/drawing/2014/chart" uri="{C3380CC4-5D6E-409C-BE32-E72D297353CC}">
              <c16:uniqueId val="{00000000-05BD-4682-A74C-35704F10A42E}"/>
            </c:ext>
          </c:extLst>
        </c:ser>
        <c:ser>
          <c:idx val="2"/>
          <c:order val="1"/>
          <c:tx>
            <c:strRef>
              <c:f>μόρφωση!$A$9</c:f>
              <c:strCache>
                <c:ptCount val="1"/>
                <c:pt idx="0">
                  <c:v>Τριτοβάθμια Εκπαίδευση</c:v>
                </c:pt>
              </c:strCache>
            </c:strRef>
          </c:tx>
          <c:cat>
            <c:multiLvlStrRef>
              <c:f>μόρφωση!$AH$1:$AT$2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4">
                    <c:v>2020</c:v>
                  </c:pt>
                </c:lvl>
              </c:multiLvlStrCache>
            </c:multiLvlStrRef>
          </c:cat>
          <c:val>
            <c:numRef>
              <c:f>μόρφωση!$AH$9:$AT$9</c:f>
              <c:numCache>
                <c:formatCode>#,##0</c:formatCode>
                <c:ptCount val="13"/>
                <c:pt idx="0">
                  <c:v>6115</c:v>
                </c:pt>
                <c:pt idx="1">
                  <c:v>5505</c:v>
                </c:pt>
                <c:pt idx="2">
                  <c:v>6155</c:v>
                </c:pt>
                <c:pt idx="3">
                  <c:v>6111</c:v>
                </c:pt>
                <c:pt idx="4">
                  <c:v>6303</c:v>
                </c:pt>
                <c:pt idx="5">
                  <c:v>6258</c:v>
                </c:pt>
                <c:pt idx="6">
                  <c:v>6691</c:v>
                </c:pt>
                <c:pt idx="7">
                  <c:v>7456</c:v>
                </c:pt>
                <c:pt idx="8">
                  <c:v>7899</c:v>
                </c:pt>
                <c:pt idx="9">
                  <c:v>9211</c:v>
                </c:pt>
                <c:pt idx="10">
                  <c:v>10490</c:v>
                </c:pt>
                <c:pt idx="11">
                  <c:v>11427</c:v>
                </c:pt>
                <c:pt idx="12">
                  <c:v>9807</c:v>
                </c:pt>
              </c:numCache>
            </c:numRef>
          </c:val>
          <c:smooth val="0"/>
          <c:extLst xmlns:c16r2="http://schemas.microsoft.com/office/drawing/2015/06/chart">
            <c:ext xmlns:c16="http://schemas.microsoft.com/office/drawing/2014/chart" uri="{C3380CC4-5D6E-409C-BE32-E72D297353CC}">
              <c16:uniqueId val="{00000001-05BD-4682-A74C-35704F10A42E}"/>
            </c:ext>
          </c:extLst>
        </c:ser>
        <c:ser>
          <c:idx val="0"/>
          <c:order val="2"/>
          <c:tx>
            <c:strRef>
              <c:f>μόρφωση!$A$5</c:f>
              <c:strCache>
                <c:ptCount val="1"/>
                <c:pt idx="0">
                  <c:v>Πρωτοβάθμια Εκπαίδευση</c:v>
                </c:pt>
              </c:strCache>
            </c:strRef>
          </c:tx>
          <c:marker>
            <c:symbol val="none"/>
          </c:marker>
          <c:cat>
            <c:multiLvlStrRef>
              <c:f>μόρφωση!$AH$1:$AT$2</c:f>
              <c:multiLvlStrCache>
                <c:ptCount val="13"/>
                <c:lvl>
                  <c:pt idx="0">
                    <c:v>Σεπτέμβριος</c:v>
                  </c:pt>
                  <c:pt idx="1">
                    <c:v>Οκτώβριος</c:v>
                  </c:pt>
                  <c:pt idx="2">
                    <c:v>Νοέμβριος</c:v>
                  </c:pt>
                  <c:pt idx="3">
                    <c:v>Δεκέμβριος</c:v>
                  </c:pt>
                  <c:pt idx="4">
                    <c:v>Ιανουάριος</c:v>
                  </c:pt>
                  <c:pt idx="5">
                    <c:v>Φεβρουάριος</c:v>
                  </c:pt>
                  <c:pt idx="6">
                    <c:v>Μάρτιος</c:v>
                  </c:pt>
                  <c:pt idx="7">
                    <c:v>Απρίλιος</c:v>
                  </c:pt>
                  <c:pt idx="8">
                    <c:v>Μάιος</c:v>
                  </c:pt>
                  <c:pt idx="9">
                    <c:v>Ιούνιος</c:v>
                  </c:pt>
                  <c:pt idx="10">
                    <c:v>Ιούλιος</c:v>
                  </c:pt>
                  <c:pt idx="11">
                    <c:v>Αύγουστος</c:v>
                  </c:pt>
                  <c:pt idx="12">
                    <c:v>Σεπτέμβριος</c:v>
                  </c:pt>
                </c:lvl>
                <c:lvl>
                  <c:pt idx="4">
                    <c:v>2020</c:v>
                  </c:pt>
                </c:lvl>
              </c:multiLvlStrCache>
            </c:multiLvlStrRef>
          </c:cat>
          <c:val>
            <c:numRef>
              <c:f>μόρφωση!$AH$5:$AT$5</c:f>
              <c:numCache>
                <c:formatCode>#,##0</c:formatCode>
                <c:ptCount val="13"/>
                <c:pt idx="0">
                  <c:v>2757</c:v>
                </c:pt>
                <c:pt idx="1">
                  <c:v>3040</c:v>
                </c:pt>
                <c:pt idx="2">
                  <c:v>6395</c:v>
                </c:pt>
                <c:pt idx="3">
                  <c:v>6951</c:v>
                </c:pt>
                <c:pt idx="4">
                  <c:v>7266</c:v>
                </c:pt>
                <c:pt idx="5">
                  <c:v>6971</c:v>
                </c:pt>
                <c:pt idx="6">
                  <c:v>6960</c:v>
                </c:pt>
                <c:pt idx="7">
                  <c:v>7505</c:v>
                </c:pt>
                <c:pt idx="8">
                  <c:v>7591</c:v>
                </c:pt>
                <c:pt idx="9">
                  <c:v>7430</c:v>
                </c:pt>
                <c:pt idx="10">
                  <c:v>7248</c:v>
                </c:pt>
                <c:pt idx="11">
                  <c:v>7301</c:v>
                </c:pt>
                <c:pt idx="12">
                  <c:v>7033</c:v>
                </c:pt>
              </c:numCache>
            </c:numRef>
          </c:val>
          <c:smooth val="0"/>
          <c:extLst xmlns:c16r2="http://schemas.microsoft.com/office/drawing/2015/06/chart">
            <c:ext xmlns:c16="http://schemas.microsoft.com/office/drawing/2014/chart" uri="{C3380CC4-5D6E-409C-BE32-E72D297353CC}">
              <c16:uniqueId val="{00000002-05BD-4682-A74C-35704F10A42E}"/>
            </c:ext>
          </c:extLst>
        </c:ser>
        <c:dLbls>
          <c:showLegendKey val="0"/>
          <c:showVal val="0"/>
          <c:showCatName val="0"/>
          <c:showSerName val="0"/>
          <c:showPercent val="0"/>
          <c:showBubbleSize val="0"/>
        </c:dLbls>
        <c:marker val="1"/>
        <c:smooth val="0"/>
        <c:axId val="246723712"/>
        <c:axId val="246725248"/>
      </c:lineChart>
      <c:catAx>
        <c:axId val="24672371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6725248"/>
        <c:crosses val="autoZero"/>
        <c:auto val="1"/>
        <c:lblAlgn val="ctr"/>
        <c:lblOffset val="100"/>
        <c:noMultiLvlLbl val="0"/>
      </c:catAx>
      <c:valAx>
        <c:axId val="246725248"/>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46723712"/>
        <c:crosses val="autoZero"/>
        <c:crossBetween val="between"/>
        <c:majorUnit val="5000"/>
      </c:valAx>
    </c:plotArea>
    <c:legend>
      <c:legendPos val="r"/>
      <c:layout>
        <c:manualLayout>
          <c:xMode val="edge"/>
          <c:yMode val="edge"/>
          <c:x val="0.73774062729032686"/>
          <c:y val="0.21780104910888681"/>
          <c:w val="0.24643224113512563"/>
          <c:h val="0.3956174002839846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C04A-7E6A-4EB1-A2EC-ED1FB725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2</cp:revision>
  <cp:lastPrinted>2020-10-19T09:51:00Z</cp:lastPrinted>
  <dcterms:created xsi:type="dcterms:W3CDTF">2020-10-19T11:18:00Z</dcterms:created>
  <dcterms:modified xsi:type="dcterms:W3CDTF">2020-10-19T11:18:00Z</dcterms:modified>
</cp:coreProperties>
</file>